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F525D7" w:rsidRDefault="004238C2" w:rsidP="00F525D7">
      <w:pPr>
        <w:spacing w:after="0" w:line="240" w:lineRule="auto"/>
        <w:ind w:left="4111" w:right="0" w:firstLine="0"/>
        <w:rPr>
          <w:color w:val="auto"/>
          <w:szCs w:val="24"/>
        </w:rPr>
      </w:pPr>
      <w:r w:rsidRPr="00F525D7">
        <w:rPr>
          <w:b/>
          <w:color w:val="auto"/>
          <w:szCs w:val="24"/>
        </w:rPr>
        <w:t xml:space="preserve">COMISIÓN PERMANENTE DE </w:t>
      </w:r>
      <w:r w:rsidR="000C524D" w:rsidRPr="00F525D7">
        <w:rPr>
          <w:b/>
          <w:color w:val="auto"/>
          <w:szCs w:val="24"/>
        </w:rPr>
        <w:t>PUNTOS CONSTITUCIONALES Y GOBERNACIÓN</w:t>
      </w:r>
      <w:r w:rsidRPr="00F525D7">
        <w:rPr>
          <w:b/>
          <w:color w:val="auto"/>
          <w:szCs w:val="24"/>
        </w:rPr>
        <w:t xml:space="preserve">.- </w:t>
      </w:r>
      <w:r w:rsidRPr="00F525D7">
        <w:rPr>
          <w:color w:val="auto"/>
          <w:szCs w:val="24"/>
        </w:rPr>
        <w:t xml:space="preserve">DIPUTADOS: </w:t>
      </w:r>
      <w:r w:rsidR="00D9681C">
        <w:rPr>
          <w:color w:val="auto"/>
          <w:szCs w:val="24"/>
        </w:rPr>
        <w:t>KARLA REYNA FRANCO BL</w:t>
      </w:r>
      <w:r w:rsidR="00DA5A3A">
        <w:rPr>
          <w:color w:val="auto"/>
          <w:szCs w:val="24"/>
        </w:rPr>
        <w:t>A</w:t>
      </w:r>
      <w:r w:rsidR="00D9681C">
        <w:rPr>
          <w:color w:val="auto"/>
          <w:szCs w:val="24"/>
        </w:rPr>
        <w:t>N</w:t>
      </w:r>
      <w:r w:rsidR="00DA5A3A">
        <w:rPr>
          <w:color w:val="auto"/>
          <w:szCs w:val="24"/>
        </w:rPr>
        <w:t>CO</w:t>
      </w:r>
      <w:r w:rsidR="00F74FF9" w:rsidRPr="00F525D7">
        <w:rPr>
          <w:color w:val="auto"/>
          <w:szCs w:val="24"/>
        </w:rPr>
        <w:t xml:space="preserve">, </w:t>
      </w:r>
      <w:r w:rsidR="00DA5A3A">
        <w:rPr>
          <w:color w:val="auto"/>
          <w:szCs w:val="24"/>
        </w:rPr>
        <w:t>MIGUEL ESTEBAN RODRÍGUEZ BAQUEIRO, MARTÍN ENRIQUE CASTILLO RUZ, LUIS ENRIQUE BORJAS ROMERO, ROSA ADRIANA DÍAZ LIZAMA, MIGUEL EDMUNDO CANDILA NOH, FELIPE CERVERA HERNÁNDEZ, SILVIA AMÉRICA LÓPEZ ESCOFFIÉ Y MARIO ALEJANDRO CUEVAS MENA</w:t>
      </w:r>
      <w:r w:rsidR="00E5617C" w:rsidRPr="00F525D7">
        <w:rPr>
          <w:color w:val="auto"/>
          <w:szCs w:val="24"/>
        </w:rPr>
        <w:t xml:space="preserve">. - - - - - - - - - - - - - - - - - - </w:t>
      </w:r>
      <w:r w:rsidR="00F22E25" w:rsidRPr="00F525D7">
        <w:rPr>
          <w:color w:val="auto"/>
          <w:szCs w:val="24"/>
        </w:rPr>
        <w:t xml:space="preserve">- - - </w:t>
      </w:r>
    </w:p>
    <w:p w:rsidR="00641D4D" w:rsidRPr="00F525D7" w:rsidRDefault="00641D4D" w:rsidP="00F525D7">
      <w:pPr>
        <w:spacing w:after="0" w:line="360" w:lineRule="auto"/>
        <w:ind w:left="0" w:right="0"/>
        <w:jc w:val="left"/>
        <w:rPr>
          <w:b/>
          <w:color w:val="auto"/>
        </w:rPr>
      </w:pPr>
    </w:p>
    <w:p w:rsidR="001C6831" w:rsidRPr="00F525D7" w:rsidRDefault="001C6831" w:rsidP="00F525D7">
      <w:pPr>
        <w:spacing w:after="0" w:line="360" w:lineRule="auto"/>
        <w:ind w:left="0" w:right="0" w:firstLine="709"/>
        <w:rPr>
          <w:b/>
          <w:color w:val="auto"/>
          <w:szCs w:val="24"/>
        </w:rPr>
      </w:pPr>
      <w:r w:rsidRPr="00F525D7">
        <w:rPr>
          <w:b/>
          <w:color w:val="auto"/>
          <w:szCs w:val="24"/>
        </w:rPr>
        <w:t>H. CONGRESO DEL ESTADO:</w:t>
      </w:r>
    </w:p>
    <w:p w:rsidR="001C6831" w:rsidRPr="00F525D7" w:rsidRDefault="001C6831" w:rsidP="00F525D7">
      <w:pPr>
        <w:spacing w:after="0" w:line="360" w:lineRule="auto"/>
        <w:ind w:left="0" w:right="0" w:firstLine="709"/>
        <w:rPr>
          <w:color w:val="auto"/>
          <w:szCs w:val="24"/>
        </w:rPr>
      </w:pPr>
    </w:p>
    <w:p w:rsidR="001C6831" w:rsidRDefault="001C6831" w:rsidP="00F525D7">
      <w:pPr>
        <w:pStyle w:val="Textoindependiente2"/>
        <w:spacing w:after="0" w:line="360" w:lineRule="auto"/>
        <w:ind w:firstLine="709"/>
        <w:jc w:val="both"/>
        <w:rPr>
          <w:rFonts w:ascii="Arial" w:hAnsi="Arial" w:cs="Arial"/>
          <w:sz w:val="24"/>
          <w:szCs w:val="24"/>
        </w:rPr>
      </w:pPr>
      <w:r w:rsidRPr="00F525D7">
        <w:rPr>
          <w:rFonts w:ascii="Arial" w:hAnsi="Arial" w:cs="Arial"/>
          <w:sz w:val="24"/>
          <w:szCs w:val="24"/>
        </w:rPr>
        <w:t xml:space="preserve">En </w:t>
      </w:r>
      <w:r w:rsidRPr="000072C6">
        <w:rPr>
          <w:rFonts w:ascii="Arial" w:hAnsi="Arial" w:cs="Arial"/>
          <w:sz w:val="24"/>
          <w:szCs w:val="24"/>
        </w:rPr>
        <w:t xml:space="preserve">fecha </w:t>
      </w:r>
      <w:r w:rsidR="000072C6" w:rsidRPr="000072C6">
        <w:rPr>
          <w:rFonts w:ascii="Arial" w:hAnsi="Arial" w:cs="Arial"/>
          <w:sz w:val="24"/>
          <w:szCs w:val="24"/>
        </w:rPr>
        <w:t>2</w:t>
      </w:r>
      <w:r w:rsidR="00D669AA">
        <w:rPr>
          <w:rFonts w:ascii="Arial" w:hAnsi="Arial" w:cs="Arial"/>
          <w:sz w:val="24"/>
          <w:szCs w:val="24"/>
        </w:rPr>
        <w:t>4</w:t>
      </w:r>
      <w:r w:rsidRPr="000072C6">
        <w:rPr>
          <w:rFonts w:ascii="Arial" w:hAnsi="Arial" w:cs="Arial"/>
          <w:sz w:val="24"/>
          <w:szCs w:val="24"/>
        </w:rPr>
        <w:t xml:space="preserve"> de </w:t>
      </w:r>
      <w:r w:rsidR="00CD687D" w:rsidRPr="000072C6">
        <w:rPr>
          <w:rFonts w:ascii="Arial" w:hAnsi="Arial" w:cs="Arial"/>
          <w:sz w:val="24"/>
          <w:szCs w:val="24"/>
        </w:rPr>
        <w:t>mayo</w:t>
      </w:r>
      <w:r w:rsidRPr="000072C6">
        <w:rPr>
          <w:rFonts w:ascii="Arial" w:hAnsi="Arial" w:cs="Arial"/>
          <w:sz w:val="24"/>
          <w:szCs w:val="24"/>
        </w:rPr>
        <w:t xml:space="preserve"> del año en curso, </w:t>
      </w:r>
      <w:r w:rsidR="000072C6" w:rsidRPr="000072C6">
        <w:rPr>
          <w:rFonts w:ascii="Arial" w:hAnsi="Arial" w:cs="Arial"/>
          <w:sz w:val="24"/>
          <w:szCs w:val="24"/>
        </w:rPr>
        <w:t xml:space="preserve">el Presidente de la Mesa Directiva </w:t>
      </w:r>
      <w:r w:rsidR="000072C6">
        <w:rPr>
          <w:rFonts w:ascii="Arial" w:hAnsi="Arial" w:cs="Arial"/>
          <w:sz w:val="24"/>
          <w:szCs w:val="24"/>
        </w:rPr>
        <w:t xml:space="preserve">del H. Congreso del Estado, con fundamento en el artículo 34 fracción VIII, </w:t>
      </w:r>
      <w:r w:rsidRPr="000072C6">
        <w:rPr>
          <w:rFonts w:ascii="Arial" w:hAnsi="Arial" w:cs="Arial"/>
          <w:sz w:val="24"/>
          <w:szCs w:val="24"/>
        </w:rPr>
        <w:t>turnó a es</w:t>
      </w:r>
      <w:r w:rsidRPr="00F525D7">
        <w:rPr>
          <w:rFonts w:ascii="Arial" w:hAnsi="Arial" w:cs="Arial"/>
          <w:sz w:val="24"/>
          <w:szCs w:val="24"/>
        </w:rPr>
        <w:t xml:space="preserve">ta Comisión Permanente de Puntos Constitucionales y Gobernación para su estudio, análisis y dictamen, la Minuta con Proyecto de Decreto por el que se </w:t>
      </w:r>
      <w:r w:rsidR="006760A8">
        <w:rPr>
          <w:rFonts w:ascii="Arial" w:hAnsi="Arial" w:cs="Arial"/>
          <w:sz w:val="24"/>
          <w:szCs w:val="24"/>
        </w:rPr>
        <w:t xml:space="preserve">reforman </w:t>
      </w:r>
      <w:r w:rsidR="00835B79">
        <w:rPr>
          <w:rFonts w:ascii="Arial" w:hAnsi="Arial" w:cs="Arial"/>
          <w:sz w:val="24"/>
          <w:szCs w:val="24"/>
        </w:rPr>
        <w:t>los</w:t>
      </w:r>
      <w:r w:rsidR="006760A8">
        <w:rPr>
          <w:rFonts w:ascii="Arial" w:hAnsi="Arial" w:cs="Arial"/>
          <w:sz w:val="24"/>
          <w:szCs w:val="24"/>
        </w:rPr>
        <w:t xml:space="preserve"> </w:t>
      </w:r>
      <w:proofErr w:type="gramStart"/>
      <w:r w:rsidR="006760A8">
        <w:rPr>
          <w:rFonts w:ascii="Arial" w:hAnsi="Arial" w:cs="Arial"/>
          <w:sz w:val="24"/>
          <w:szCs w:val="24"/>
        </w:rPr>
        <w:t>artículo</w:t>
      </w:r>
      <w:r w:rsidR="00835B79">
        <w:rPr>
          <w:rFonts w:ascii="Arial" w:hAnsi="Arial" w:cs="Arial"/>
          <w:sz w:val="24"/>
          <w:szCs w:val="24"/>
        </w:rPr>
        <w:t>s</w:t>
      </w:r>
      <w:proofErr w:type="gramEnd"/>
      <w:r w:rsidR="00835B79">
        <w:rPr>
          <w:rFonts w:ascii="Arial" w:hAnsi="Arial" w:cs="Arial"/>
          <w:sz w:val="24"/>
          <w:szCs w:val="24"/>
        </w:rPr>
        <w:t xml:space="preserve"> </w:t>
      </w:r>
      <w:r w:rsidR="003761D8">
        <w:rPr>
          <w:rFonts w:ascii="Arial" w:hAnsi="Arial" w:cs="Arial"/>
          <w:sz w:val="24"/>
          <w:szCs w:val="24"/>
        </w:rPr>
        <w:t>2º., 4º., 35, 41, 52, 53, 56, 94 y 115</w:t>
      </w:r>
      <w:r w:rsidR="00835B79">
        <w:rPr>
          <w:rFonts w:ascii="Arial" w:hAnsi="Arial" w:cs="Arial"/>
          <w:sz w:val="24"/>
          <w:szCs w:val="24"/>
        </w:rPr>
        <w:t xml:space="preserve"> </w:t>
      </w:r>
      <w:r w:rsidR="00FF63EA">
        <w:rPr>
          <w:rFonts w:ascii="Arial" w:hAnsi="Arial" w:cs="Arial"/>
          <w:sz w:val="24"/>
          <w:szCs w:val="24"/>
        </w:rPr>
        <w:t xml:space="preserve">de </w:t>
      </w:r>
      <w:r w:rsidR="00F22E25" w:rsidRPr="00F525D7">
        <w:rPr>
          <w:rFonts w:ascii="Arial" w:hAnsi="Arial" w:cs="Arial"/>
          <w:sz w:val="24"/>
          <w:szCs w:val="24"/>
        </w:rPr>
        <w:t>la Constitución Política de los Estados Unidos Mexicanos</w:t>
      </w:r>
      <w:r w:rsidR="005F6C93">
        <w:rPr>
          <w:rFonts w:ascii="Arial" w:hAnsi="Arial" w:cs="Arial"/>
          <w:sz w:val="24"/>
          <w:szCs w:val="24"/>
        </w:rPr>
        <w:t>,</w:t>
      </w:r>
      <w:r w:rsidRPr="00F525D7">
        <w:rPr>
          <w:rFonts w:ascii="Arial" w:hAnsi="Arial" w:cs="Arial"/>
          <w:sz w:val="24"/>
          <w:szCs w:val="24"/>
        </w:rPr>
        <w:t xml:space="preserve"> </w:t>
      </w:r>
      <w:r w:rsidRPr="00F525D7">
        <w:rPr>
          <w:rFonts w:ascii="Arial" w:hAnsi="Arial" w:cs="Arial"/>
          <w:sz w:val="24"/>
          <w:szCs w:val="24"/>
          <w:lang w:val="es-MX"/>
        </w:rPr>
        <w:t xml:space="preserve">en materia de </w:t>
      </w:r>
      <w:r w:rsidR="003761D8">
        <w:rPr>
          <w:rFonts w:ascii="Arial" w:hAnsi="Arial" w:cs="Arial"/>
          <w:sz w:val="24"/>
          <w:szCs w:val="24"/>
          <w:lang w:val="es-MX"/>
        </w:rPr>
        <w:t>Paridad de Género</w:t>
      </w:r>
      <w:r w:rsidRPr="00F525D7">
        <w:rPr>
          <w:rFonts w:ascii="Arial" w:hAnsi="Arial" w:cs="Arial"/>
          <w:sz w:val="24"/>
          <w:szCs w:val="24"/>
          <w:lang w:val="es-MX"/>
        </w:rPr>
        <w:t>,</w:t>
      </w:r>
      <w:r w:rsidRPr="00F525D7">
        <w:rPr>
          <w:rFonts w:ascii="Arial" w:hAnsi="Arial" w:cs="Arial"/>
          <w:sz w:val="24"/>
          <w:szCs w:val="24"/>
        </w:rPr>
        <w:t xml:space="preserve"> la cual fue remitida por la Cámara de Diputados del Honorable Congreso de la Unión, para efecto de que ésta Soberanía conozca y resuelva respecto a la citada minuta, de conformidad con lo establecido en el artículo 135 de nuestra Carta Magna.</w:t>
      </w:r>
    </w:p>
    <w:p w:rsidR="001C6831" w:rsidRPr="00F525D7" w:rsidRDefault="001C6831" w:rsidP="00F525D7">
      <w:pPr>
        <w:spacing w:after="0" w:line="360" w:lineRule="auto"/>
        <w:ind w:left="0" w:right="0" w:firstLine="709"/>
        <w:rPr>
          <w:color w:val="auto"/>
          <w:szCs w:val="24"/>
        </w:rPr>
      </w:pPr>
    </w:p>
    <w:p w:rsidR="001C6831" w:rsidRPr="00F525D7" w:rsidRDefault="001C6831" w:rsidP="00F525D7">
      <w:pPr>
        <w:pStyle w:val="Textoindependiente2"/>
        <w:spacing w:after="0" w:line="360" w:lineRule="auto"/>
        <w:ind w:firstLine="709"/>
        <w:jc w:val="both"/>
        <w:rPr>
          <w:rFonts w:ascii="Arial" w:hAnsi="Arial" w:cs="Arial"/>
          <w:sz w:val="24"/>
          <w:szCs w:val="24"/>
        </w:rPr>
      </w:pPr>
      <w:r w:rsidRPr="00F525D7">
        <w:rPr>
          <w:rFonts w:ascii="Arial" w:hAnsi="Arial" w:cs="Arial"/>
          <w:sz w:val="24"/>
          <w:szCs w:val="24"/>
        </w:rPr>
        <w:t xml:space="preserve">Los diputados integrantes de </w:t>
      </w:r>
      <w:r w:rsidR="002C2E22">
        <w:rPr>
          <w:rFonts w:ascii="Arial" w:hAnsi="Arial" w:cs="Arial"/>
          <w:sz w:val="24"/>
          <w:szCs w:val="24"/>
        </w:rPr>
        <w:t xml:space="preserve">esta </w:t>
      </w:r>
      <w:r w:rsidR="00835B79">
        <w:rPr>
          <w:rFonts w:ascii="Arial" w:hAnsi="Arial" w:cs="Arial"/>
          <w:sz w:val="24"/>
          <w:szCs w:val="24"/>
        </w:rPr>
        <w:t>c</w:t>
      </w:r>
      <w:r w:rsidR="002C2E22">
        <w:rPr>
          <w:rFonts w:ascii="Arial" w:hAnsi="Arial" w:cs="Arial"/>
          <w:sz w:val="24"/>
          <w:szCs w:val="24"/>
        </w:rPr>
        <w:t xml:space="preserve">omisión </w:t>
      </w:r>
      <w:r w:rsidR="00835B79">
        <w:rPr>
          <w:rFonts w:ascii="Arial" w:hAnsi="Arial" w:cs="Arial"/>
          <w:sz w:val="24"/>
          <w:szCs w:val="24"/>
        </w:rPr>
        <w:t>p</w:t>
      </w:r>
      <w:r w:rsidR="002C2E22">
        <w:rPr>
          <w:rFonts w:ascii="Arial" w:hAnsi="Arial" w:cs="Arial"/>
          <w:sz w:val="24"/>
          <w:szCs w:val="24"/>
        </w:rPr>
        <w:t xml:space="preserve">ermanente, nos </w:t>
      </w:r>
      <w:r w:rsidR="00D316B0">
        <w:rPr>
          <w:rFonts w:ascii="Arial" w:hAnsi="Arial" w:cs="Arial"/>
          <w:sz w:val="24"/>
          <w:szCs w:val="24"/>
        </w:rPr>
        <w:t>ab</w:t>
      </w:r>
      <w:r w:rsidRPr="002C2E22">
        <w:rPr>
          <w:rFonts w:ascii="Arial" w:hAnsi="Arial" w:cs="Arial"/>
          <w:sz w:val="24"/>
          <w:szCs w:val="24"/>
        </w:rPr>
        <w:t>ocamos</w:t>
      </w:r>
      <w:r w:rsidRPr="00F525D7">
        <w:rPr>
          <w:rFonts w:ascii="Arial" w:hAnsi="Arial" w:cs="Arial"/>
          <w:sz w:val="24"/>
          <w:szCs w:val="24"/>
        </w:rPr>
        <w:t xml:space="preserve"> al estudio y análisis de la propuesta de reforma constitucional mencionada, considerando los siguientes, </w:t>
      </w:r>
    </w:p>
    <w:p w:rsidR="007C096D" w:rsidRDefault="007C096D">
      <w:pPr>
        <w:spacing w:after="160" w:line="259" w:lineRule="auto"/>
        <w:ind w:left="0" w:right="0" w:firstLine="0"/>
        <w:jc w:val="left"/>
        <w:rPr>
          <w:rFonts w:eastAsia="Times New Roman"/>
          <w:color w:val="auto"/>
          <w:szCs w:val="24"/>
          <w:lang w:val="es-ES_tradnl" w:eastAsia="es-ES"/>
        </w:rPr>
      </w:pPr>
      <w:r>
        <w:rPr>
          <w:szCs w:val="24"/>
        </w:rPr>
        <w:br w:type="page"/>
      </w:r>
    </w:p>
    <w:p w:rsidR="001C6831" w:rsidRPr="00F525D7" w:rsidRDefault="001C6831" w:rsidP="008226BA">
      <w:pPr>
        <w:pStyle w:val="Textoindependiente2"/>
        <w:spacing w:after="0" w:line="360" w:lineRule="auto"/>
        <w:jc w:val="center"/>
        <w:rPr>
          <w:rFonts w:ascii="Arial" w:hAnsi="Arial" w:cs="Arial"/>
          <w:b/>
          <w:sz w:val="24"/>
          <w:szCs w:val="24"/>
        </w:rPr>
      </w:pPr>
      <w:r w:rsidRPr="00A2096A">
        <w:rPr>
          <w:rFonts w:ascii="Arial" w:hAnsi="Arial" w:cs="Arial"/>
          <w:b/>
          <w:sz w:val="24"/>
          <w:szCs w:val="24"/>
        </w:rPr>
        <w:lastRenderedPageBreak/>
        <w:t>A N T E C E D E N T E S:</w:t>
      </w:r>
    </w:p>
    <w:p w:rsidR="001C6831" w:rsidRPr="00F525D7" w:rsidRDefault="001C6831" w:rsidP="00F525D7">
      <w:pPr>
        <w:pStyle w:val="Sangradetextonormal"/>
        <w:spacing w:after="0" w:line="360" w:lineRule="auto"/>
        <w:ind w:left="0" w:firstLine="709"/>
        <w:jc w:val="center"/>
        <w:rPr>
          <w:rFonts w:ascii="Arial" w:hAnsi="Arial" w:cs="Arial"/>
          <w:b/>
          <w:sz w:val="24"/>
          <w:szCs w:val="24"/>
        </w:rPr>
      </w:pPr>
    </w:p>
    <w:p w:rsidR="00BA42D6" w:rsidRDefault="001C6831" w:rsidP="00777306">
      <w:pPr>
        <w:autoSpaceDE w:val="0"/>
        <w:autoSpaceDN w:val="0"/>
        <w:adjustRightInd w:val="0"/>
        <w:spacing w:after="0" w:line="360" w:lineRule="auto"/>
        <w:ind w:left="0" w:right="0" w:firstLine="0"/>
      </w:pPr>
      <w:r w:rsidRPr="00F525D7">
        <w:rPr>
          <w:b/>
          <w:color w:val="auto"/>
        </w:rPr>
        <w:t>PRIMERO</w:t>
      </w:r>
      <w:r w:rsidRPr="001D22B1">
        <w:rPr>
          <w:b/>
          <w:color w:val="auto"/>
        </w:rPr>
        <w:t xml:space="preserve">. </w:t>
      </w:r>
      <w:r w:rsidR="00580D2C" w:rsidRPr="001D22B1">
        <w:t>Mediante oficio número D</w:t>
      </w:r>
      <w:r w:rsidR="006760A8" w:rsidRPr="001D22B1">
        <w:t>GPL64-II-</w:t>
      </w:r>
      <w:r w:rsidR="00580D2C" w:rsidRPr="001D22B1">
        <w:t>5</w:t>
      </w:r>
      <w:r w:rsidR="006760A8" w:rsidRPr="001D22B1">
        <w:t>-</w:t>
      </w:r>
      <w:r w:rsidR="00580D2C" w:rsidRPr="001D22B1">
        <w:t>940</w:t>
      </w:r>
      <w:r w:rsidR="006760A8" w:rsidRPr="001D22B1">
        <w:t>, prove</w:t>
      </w:r>
      <w:r w:rsidR="006760A8">
        <w:t xml:space="preserve">niente de la Dirección General de Proceso Legislativo de la Cámara de Diputados, se comunica a este Congreso que en sesión celebrada el </w:t>
      </w:r>
      <w:r w:rsidR="003761D8">
        <w:t>23</w:t>
      </w:r>
      <w:r w:rsidR="006760A8">
        <w:t xml:space="preserve"> de </w:t>
      </w:r>
      <w:r w:rsidR="003761D8">
        <w:t>mayo</w:t>
      </w:r>
      <w:r w:rsidR="006760A8">
        <w:t xml:space="preserve"> de 201</w:t>
      </w:r>
      <w:r w:rsidR="003761D8">
        <w:t>9</w:t>
      </w:r>
      <w:r w:rsidR="006760A8">
        <w:t xml:space="preserve"> se aprobó la Minuta </w:t>
      </w:r>
      <w:r w:rsidR="003761D8" w:rsidRPr="00F525D7">
        <w:rPr>
          <w:szCs w:val="24"/>
        </w:rPr>
        <w:t xml:space="preserve">con Proyecto de Decreto por el que se </w:t>
      </w:r>
      <w:r w:rsidR="003761D8">
        <w:rPr>
          <w:szCs w:val="24"/>
        </w:rPr>
        <w:t xml:space="preserve">reforman los artículos 2º., 4º., 35, 41, 52, 53, 56, 94 y 115 de </w:t>
      </w:r>
      <w:r w:rsidR="003761D8" w:rsidRPr="00F525D7">
        <w:rPr>
          <w:szCs w:val="24"/>
        </w:rPr>
        <w:t>la Constitución Política de los Estados Unidos Mexicanos</w:t>
      </w:r>
      <w:r w:rsidR="003761D8">
        <w:rPr>
          <w:szCs w:val="24"/>
        </w:rPr>
        <w:t>,</w:t>
      </w:r>
      <w:r w:rsidR="003761D8" w:rsidRPr="00F525D7">
        <w:rPr>
          <w:szCs w:val="24"/>
        </w:rPr>
        <w:t xml:space="preserve"> en materia de </w:t>
      </w:r>
      <w:r w:rsidR="003761D8">
        <w:rPr>
          <w:szCs w:val="24"/>
        </w:rPr>
        <w:t>Paridad de Género,</w:t>
      </w:r>
      <w:r w:rsidR="003761D8">
        <w:t xml:space="preserve"> </w:t>
      </w:r>
      <w:r w:rsidR="006760A8">
        <w:t>y que se remite a este Congreso copia del expediente para los efectos del artículo 135 Constitucional.</w:t>
      </w:r>
    </w:p>
    <w:p w:rsidR="006760A8" w:rsidRDefault="006760A8" w:rsidP="00F525D7">
      <w:pPr>
        <w:autoSpaceDE w:val="0"/>
        <w:autoSpaceDN w:val="0"/>
        <w:adjustRightInd w:val="0"/>
        <w:spacing w:after="0" w:line="360" w:lineRule="auto"/>
        <w:ind w:left="0" w:right="0" w:firstLine="708"/>
        <w:rPr>
          <w:rFonts w:eastAsiaTheme="minorEastAsia"/>
          <w:color w:val="auto"/>
          <w:szCs w:val="24"/>
        </w:rPr>
      </w:pPr>
    </w:p>
    <w:p w:rsidR="00A55645" w:rsidRDefault="003F6DC1" w:rsidP="00777306">
      <w:pPr>
        <w:autoSpaceDE w:val="0"/>
        <w:autoSpaceDN w:val="0"/>
        <w:adjustRightInd w:val="0"/>
        <w:spacing w:after="0" w:line="360" w:lineRule="auto"/>
        <w:ind w:left="0" w:right="0" w:firstLine="0"/>
        <w:rPr>
          <w:rFonts w:eastAsiaTheme="minorEastAsia"/>
          <w:color w:val="auto"/>
          <w:sz w:val="25"/>
          <w:szCs w:val="25"/>
        </w:rPr>
      </w:pPr>
      <w:r>
        <w:rPr>
          <w:rFonts w:eastAsiaTheme="minorEastAsia"/>
          <w:b/>
          <w:color w:val="auto"/>
          <w:sz w:val="25"/>
          <w:szCs w:val="25"/>
        </w:rPr>
        <w:t>SEGUNDO.</w:t>
      </w:r>
      <w:r w:rsidR="000662A2">
        <w:rPr>
          <w:rFonts w:eastAsiaTheme="minorEastAsia"/>
          <w:color w:val="auto"/>
          <w:sz w:val="25"/>
          <w:szCs w:val="25"/>
        </w:rPr>
        <w:t xml:space="preserve"> </w:t>
      </w:r>
      <w:r w:rsidR="003761D8">
        <w:rPr>
          <w:rFonts w:eastAsiaTheme="minorEastAsia"/>
          <w:color w:val="auto"/>
          <w:sz w:val="25"/>
          <w:szCs w:val="25"/>
        </w:rPr>
        <w:t>En la Cámara de Senadores del H. Congreso de la Unión se fueron presentando</w:t>
      </w:r>
      <w:r w:rsidR="00A55645">
        <w:rPr>
          <w:rFonts w:eastAsiaTheme="minorEastAsia"/>
          <w:color w:val="auto"/>
          <w:sz w:val="25"/>
          <w:szCs w:val="25"/>
        </w:rPr>
        <w:t>,</w:t>
      </w:r>
      <w:r w:rsidR="003761D8">
        <w:rPr>
          <w:rFonts w:eastAsiaTheme="minorEastAsia"/>
          <w:color w:val="auto"/>
          <w:sz w:val="25"/>
          <w:szCs w:val="25"/>
        </w:rPr>
        <w:t xml:space="preserve"> a partir del 6 de septiembre del año 2018, </w:t>
      </w:r>
      <w:r w:rsidR="00A55645">
        <w:rPr>
          <w:rFonts w:eastAsiaTheme="minorEastAsia"/>
          <w:color w:val="auto"/>
          <w:sz w:val="25"/>
          <w:szCs w:val="25"/>
        </w:rPr>
        <w:t>diversas iniciativas suscritas por legisladoras y legisladores de las distintas fracciones parlamentarias, en materia de paridad de género, mismas que fueron turnadas a las Comisiones Unidas de Puntos Constitucionales; Para la Igualdad de Género y de Estudios Legislativos Primera, para su análisis y dictamen correspondiente.</w:t>
      </w:r>
    </w:p>
    <w:p w:rsidR="003761D8" w:rsidRDefault="00A55645" w:rsidP="006B6291">
      <w:pPr>
        <w:autoSpaceDE w:val="0"/>
        <w:autoSpaceDN w:val="0"/>
        <w:adjustRightInd w:val="0"/>
        <w:spacing w:after="0" w:line="360" w:lineRule="auto"/>
        <w:ind w:left="0" w:right="0" w:firstLine="708"/>
        <w:rPr>
          <w:rFonts w:eastAsiaTheme="minorEastAsia"/>
          <w:color w:val="auto"/>
          <w:sz w:val="25"/>
          <w:szCs w:val="25"/>
        </w:rPr>
      </w:pPr>
      <w:r>
        <w:rPr>
          <w:rFonts w:eastAsiaTheme="minorEastAsia"/>
          <w:color w:val="auto"/>
          <w:sz w:val="25"/>
          <w:szCs w:val="25"/>
        </w:rPr>
        <w:t xml:space="preserve">  </w:t>
      </w:r>
    </w:p>
    <w:p w:rsidR="00A55645" w:rsidRDefault="00355FC9" w:rsidP="00777306">
      <w:pPr>
        <w:autoSpaceDE w:val="0"/>
        <w:autoSpaceDN w:val="0"/>
        <w:adjustRightInd w:val="0"/>
        <w:spacing w:after="0" w:line="360" w:lineRule="auto"/>
        <w:ind w:left="0" w:right="0" w:firstLine="0"/>
        <w:rPr>
          <w:szCs w:val="24"/>
        </w:rPr>
      </w:pPr>
      <w:r>
        <w:rPr>
          <w:rFonts w:eastAsiaTheme="minorEastAsia"/>
          <w:b/>
          <w:color w:val="auto"/>
          <w:sz w:val="25"/>
          <w:szCs w:val="25"/>
        </w:rPr>
        <w:t>TERCERO.</w:t>
      </w:r>
      <w:r w:rsidR="00AB2145">
        <w:rPr>
          <w:rFonts w:eastAsiaTheme="minorEastAsia"/>
          <w:color w:val="auto"/>
          <w:sz w:val="25"/>
          <w:szCs w:val="25"/>
        </w:rPr>
        <w:t xml:space="preserve"> </w:t>
      </w:r>
      <w:r w:rsidR="00A55645">
        <w:rPr>
          <w:rFonts w:eastAsiaTheme="minorEastAsia"/>
          <w:color w:val="auto"/>
          <w:sz w:val="25"/>
          <w:szCs w:val="25"/>
        </w:rPr>
        <w:t xml:space="preserve">En fecha 29 de abril del año en curso, fue aprobado por las Comisiones Unidas de Puntos Constitucionales; Para la Igualdad de Género y de Estudios Legislativos Primera, el Dictamen con proyecto de Decreto </w:t>
      </w:r>
      <w:r w:rsidR="00A55645" w:rsidRPr="00F525D7">
        <w:rPr>
          <w:szCs w:val="24"/>
        </w:rPr>
        <w:t xml:space="preserve">por el que se </w:t>
      </w:r>
      <w:r w:rsidR="00A55645">
        <w:rPr>
          <w:szCs w:val="24"/>
        </w:rPr>
        <w:t>reforman los artículos 2º</w:t>
      </w:r>
      <w:proofErr w:type="gramStart"/>
      <w:r w:rsidR="00A55645">
        <w:rPr>
          <w:szCs w:val="24"/>
        </w:rPr>
        <w:t>.</w:t>
      </w:r>
      <w:r w:rsidR="00690165">
        <w:rPr>
          <w:szCs w:val="24"/>
        </w:rPr>
        <w:t>,</w:t>
      </w:r>
      <w:proofErr w:type="gramEnd"/>
      <w:r w:rsidR="00A55645">
        <w:rPr>
          <w:szCs w:val="24"/>
        </w:rPr>
        <w:t xml:space="preserve"> 4º., 35, 41, 52, 53, 56, 94 y 115 de </w:t>
      </w:r>
      <w:r w:rsidR="00A55645" w:rsidRPr="00F525D7">
        <w:rPr>
          <w:szCs w:val="24"/>
        </w:rPr>
        <w:t>la Constitución Política de los Estados Unidos Mexicanos</w:t>
      </w:r>
      <w:r w:rsidR="00A55645">
        <w:rPr>
          <w:szCs w:val="24"/>
        </w:rPr>
        <w:t>,</w:t>
      </w:r>
      <w:r w:rsidR="00A55645" w:rsidRPr="00F525D7">
        <w:rPr>
          <w:szCs w:val="24"/>
        </w:rPr>
        <w:t xml:space="preserve"> en materia de </w:t>
      </w:r>
      <w:r w:rsidR="00A55645">
        <w:rPr>
          <w:szCs w:val="24"/>
        </w:rPr>
        <w:t>Paridad de Género.</w:t>
      </w:r>
    </w:p>
    <w:p w:rsidR="00A55645" w:rsidRDefault="00A55645" w:rsidP="00AB2145">
      <w:pPr>
        <w:autoSpaceDE w:val="0"/>
        <w:autoSpaceDN w:val="0"/>
        <w:adjustRightInd w:val="0"/>
        <w:spacing w:after="0" w:line="360" w:lineRule="auto"/>
        <w:ind w:left="0" w:right="0" w:firstLine="708"/>
        <w:rPr>
          <w:rFonts w:eastAsiaTheme="minorEastAsia"/>
          <w:color w:val="auto"/>
          <w:sz w:val="25"/>
          <w:szCs w:val="25"/>
        </w:rPr>
      </w:pPr>
    </w:p>
    <w:p w:rsidR="00690165" w:rsidRDefault="00355FC9" w:rsidP="00777306">
      <w:pPr>
        <w:autoSpaceDE w:val="0"/>
        <w:autoSpaceDN w:val="0"/>
        <w:adjustRightInd w:val="0"/>
        <w:spacing w:after="0" w:line="360" w:lineRule="auto"/>
        <w:ind w:left="0" w:right="0" w:firstLine="0"/>
        <w:rPr>
          <w:color w:val="auto"/>
          <w:szCs w:val="24"/>
        </w:rPr>
      </w:pPr>
      <w:r w:rsidRPr="00355FC9">
        <w:rPr>
          <w:rFonts w:eastAsiaTheme="minorEastAsia"/>
          <w:b/>
          <w:color w:val="auto"/>
          <w:sz w:val="25"/>
          <w:szCs w:val="25"/>
        </w:rPr>
        <w:t xml:space="preserve">CUARTO. </w:t>
      </w:r>
      <w:r w:rsidR="00690165">
        <w:rPr>
          <w:rFonts w:eastAsiaTheme="minorEastAsia"/>
          <w:color w:val="auto"/>
          <w:sz w:val="25"/>
          <w:szCs w:val="25"/>
        </w:rPr>
        <w:t xml:space="preserve">En fecha 14 de mayo del presente año, en sesión ordinaria de la Cámara de Senadores, fue aprobada por mayoría la minuta con Proyecto de Decreto </w:t>
      </w:r>
      <w:r w:rsidR="00690165" w:rsidRPr="00F525D7">
        <w:rPr>
          <w:szCs w:val="24"/>
        </w:rPr>
        <w:t xml:space="preserve">por el que se </w:t>
      </w:r>
      <w:r w:rsidR="00690165">
        <w:rPr>
          <w:szCs w:val="24"/>
        </w:rPr>
        <w:t xml:space="preserve">reforman los artículos 2º., 4º., 35, 41, 52, 53, 56, 94 y 115 de </w:t>
      </w:r>
      <w:r w:rsidR="00690165" w:rsidRPr="00F525D7">
        <w:rPr>
          <w:szCs w:val="24"/>
        </w:rPr>
        <w:lastRenderedPageBreak/>
        <w:t>la Constitución Política de los Estados Unidos Mexicanos</w:t>
      </w:r>
      <w:r w:rsidR="00690165">
        <w:rPr>
          <w:szCs w:val="24"/>
        </w:rPr>
        <w:t>,</w:t>
      </w:r>
      <w:r w:rsidR="00690165" w:rsidRPr="00F525D7">
        <w:rPr>
          <w:szCs w:val="24"/>
        </w:rPr>
        <w:t xml:space="preserve"> en materia de </w:t>
      </w:r>
      <w:r w:rsidR="00690165">
        <w:rPr>
          <w:szCs w:val="24"/>
        </w:rPr>
        <w:t xml:space="preserve">Paridad de Género. </w:t>
      </w:r>
      <w:r w:rsidR="00CE73DE">
        <w:rPr>
          <w:color w:val="auto"/>
          <w:szCs w:val="24"/>
        </w:rPr>
        <w:t>C</w:t>
      </w:r>
      <w:r w:rsidR="00D901E1" w:rsidRPr="00592556">
        <w:rPr>
          <w:color w:val="auto"/>
          <w:szCs w:val="24"/>
        </w:rPr>
        <w:t>onsecuentemente se instru</w:t>
      </w:r>
      <w:r w:rsidR="0092768B">
        <w:rPr>
          <w:color w:val="auto"/>
          <w:szCs w:val="24"/>
        </w:rPr>
        <w:t>yó</w:t>
      </w:r>
      <w:r w:rsidR="00D901E1" w:rsidRPr="00592556">
        <w:rPr>
          <w:color w:val="auto"/>
          <w:szCs w:val="24"/>
        </w:rPr>
        <w:t xml:space="preserve"> para que se remitiera</w:t>
      </w:r>
      <w:r w:rsidR="0092768B">
        <w:rPr>
          <w:color w:val="auto"/>
          <w:szCs w:val="24"/>
        </w:rPr>
        <w:t xml:space="preserve"> la</w:t>
      </w:r>
      <w:r w:rsidR="00CE73DE">
        <w:rPr>
          <w:color w:val="auto"/>
          <w:szCs w:val="24"/>
        </w:rPr>
        <w:t xml:space="preserve"> citada</w:t>
      </w:r>
      <w:r w:rsidR="0092768B">
        <w:rPr>
          <w:color w:val="auto"/>
          <w:szCs w:val="24"/>
        </w:rPr>
        <w:t xml:space="preserve"> Minuta con Proyecto de Decreto a</w:t>
      </w:r>
      <w:r w:rsidR="006B6291">
        <w:rPr>
          <w:color w:val="auto"/>
          <w:szCs w:val="24"/>
        </w:rPr>
        <w:t xml:space="preserve"> la Cámara de diputados</w:t>
      </w:r>
      <w:r w:rsidR="003C4C50">
        <w:rPr>
          <w:color w:val="auto"/>
          <w:szCs w:val="24"/>
        </w:rPr>
        <w:t xml:space="preserve">, para los efectos constitucionales </w:t>
      </w:r>
      <w:r w:rsidR="003F6DC1">
        <w:rPr>
          <w:color w:val="auto"/>
          <w:szCs w:val="24"/>
        </w:rPr>
        <w:t>correspondientes</w:t>
      </w:r>
      <w:r w:rsidR="00D901E1" w:rsidRPr="00592556">
        <w:rPr>
          <w:color w:val="auto"/>
          <w:szCs w:val="24"/>
        </w:rPr>
        <w:t>.</w:t>
      </w:r>
    </w:p>
    <w:p w:rsidR="00D901E1" w:rsidRPr="00690165" w:rsidRDefault="00D901E1" w:rsidP="00690165">
      <w:pPr>
        <w:autoSpaceDE w:val="0"/>
        <w:autoSpaceDN w:val="0"/>
        <w:adjustRightInd w:val="0"/>
        <w:spacing w:after="0" w:line="360" w:lineRule="auto"/>
        <w:ind w:left="0" w:right="0" w:firstLine="708"/>
        <w:rPr>
          <w:rFonts w:eastAsiaTheme="minorEastAsia"/>
          <w:b/>
          <w:color w:val="auto"/>
          <w:sz w:val="25"/>
          <w:szCs w:val="25"/>
        </w:rPr>
      </w:pPr>
      <w:r w:rsidRPr="00F525D7">
        <w:rPr>
          <w:color w:val="auto"/>
          <w:szCs w:val="24"/>
        </w:rPr>
        <w:t xml:space="preserve"> </w:t>
      </w:r>
    </w:p>
    <w:p w:rsidR="003F6DC1" w:rsidRDefault="00355FC9" w:rsidP="00777306">
      <w:pPr>
        <w:pStyle w:val="Textoindependiente2"/>
        <w:spacing w:after="0" w:line="360" w:lineRule="auto"/>
        <w:jc w:val="both"/>
        <w:rPr>
          <w:rFonts w:ascii="Arial" w:hAnsi="Arial" w:cs="Arial"/>
          <w:sz w:val="24"/>
          <w:szCs w:val="24"/>
          <w:lang w:val="es-MX"/>
        </w:rPr>
      </w:pPr>
      <w:r>
        <w:rPr>
          <w:rFonts w:ascii="Arial" w:hAnsi="Arial" w:cs="Arial"/>
          <w:b/>
          <w:sz w:val="24"/>
          <w:szCs w:val="24"/>
          <w:lang w:val="es-MX"/>
        </w:rPr>
        <w:t>QUINTO</w:t>
      </w:r>
      <w:r w:rsidR="00C10048">
        <w:rPr>
          <w:rFonts w:ascii="Arial" w:hAnsi="Arial" w:cs="Arial"/>
          <w:b/>
          <w:sz w:val="24"/>
          <w:szCs w:val="24"/>
          <w:lang w:val="es-MX"/>
        </w:rPr>
        <w:t>.</w:t>
      </w:r>
      <w:r w:rsidR="003F6DC1">
        <w:rPr>
          <w:rFonts w:ascii="Arial" w:hAnsi="Arial" w:cs="Arial"/>
          <w:b/>
          <w:sz w:val="24"/>
          <w:szCs w:val="24"/>
          <w:lang w:val="es-MX"/>
        </w:rPr>
        <w:t xml:space="preserve"> </w:t>
      </w:r>
      <w:r w:rsidR="003F6DC1">
        <w:rPr>
          <w:rFonts w:ascii="Arial" w:hAnsi="Arial" w:cs="Arial"/>
          <w:sz w:val="24"/>
          <w:szCs w:val="24"/>
          <w:lang w:val="es-MX"/>
        </w:rPr>
        <w:t>Es así que</w:t>
      </w:r>
      <w:r w:rsidR="00236DC6">
        <w:rPr>
          <w:rFonts w:ascii="Arial" w:hAnsi="Arial" w:cs="Arial"/>
          <w:sz w:val="24"/>
          <w:szCs w:val="24"/>
          <w:lang w:val="es-MX"/>
        </w:rPr>
        <w:t>,</w:t>
      </w:r>
      <w:r w:rsidR="003F6DC1">
        <w:rPr>
          <w:rFonts w:ascii="Arial" w:hAnsi="Arial" w:cs="Arial"/>
          <w:sz w:val="24"/>
          <w:szCs w:val="24"/>
          <w:lang w:val="es-MX"/>
        </w:rPr>
        <w:t xml:space="preserve"> </w:t>
      </w:r>
      <w:r w:rsidR="00FC0259">
        <w:rPr>
          <w:rFonts w:ascii="Arial" w:hAnsi="Arial" w:cs="Arial"/>
          <w:sz w:val="24"/>
          <w:szCs w:val="24"/>
          <w:lang w:val="es-MX"/>
        </w:rPr>
        <w:t xml:space="preserve">en sesión de fecha </w:t>
      </w:r>
      <w:r w:rsidR="007F4BEE">
        <w:rPr>
          <w:rFonts w:ascii="Arial" w:hAnsi="Arial" w:cs="Arial"/>
          <w:sz w:val="24"/>
          <w:szCs w:val="24"/>
          <w:lang w:val="es-MX"/>
        </w:rPr>
        <w:t>23</w:t>
      </w:r>
      <w:r w:rsidR="00FC0259">
        <w:rPr>
          <w:rFonts w:ascii="Arial" w:hAnsi="Arial" w:cs="Arial"/>
          <w:sz w:val="24"/>
          <w:szCs w:val="24"/>
          <w:lang w:val="es-MX"/>
        </w:rPr>
        <w:t xml:space="preserve"> de </w:t>
      </w:r>
      <w:r w:rsidR="007F4BEE">
        <w:rPr>
          <w:rFonts w:ascii="Arial" w:hAnsi="Arial" w:cs="Arial"/>
          <w:sz w:val="24"/>
          <w:szCs w:val="24"/>
          <w:lang w:val="es-MX"/>
        </w:rPr>
        <w:t>mayo</w:t>
      </w:r>
      <w:r w:rsidR="00FC0259">
        <w:rPr>
          <w:rFonts w:ascii="Arial" w:hAnsi="Arial" w:cs="Arial"/>
          <w:sz w:val="24"/>
          <w:szCs w:val="24"/>
          <w:lang w:val="es-MX"/>
        </w:rPr>
        <w:t xml:space="preserve"> de</w:t>
      </w:r>
      <w:r w:rsidR="007F4BEE">
        <w:rPr>
          <w:rFonts w:ascii="Arial" w:hAnsi="Arial" w:cs="Arial"/>
          <w:sz w:val="24"/>
          <w:szCs w:val="24"/>
          <w:lang w:val="es-MX"/>
        </w:rPr>
        <w:t>l año corriente</w:t>
      </w:r>
      <w:r w:rsidR="0040503B">
        <w:rPr>
          <w:rFonts w:ascii="Arial" w:hAnsi="Arial" w:cs="Arial"/>
          <w:sz w:val="24"/>
          <w:szCs w:val="24"/>
          <w:lang w:val="es-MX"/>
        </w:rPr>
        <w:t xml:space="preserve">, celebrada por la Cámara de Diputados, se aprueba el Dictamen que contiene </w:t>
      </w:r>
      <w:r w:rsidR="0040503B" w:rsidRPr="00F525D7">
        <w:rPr>
          <w:rFonts w:ascii="Arial" w:hAnsi="Arial" w:cs="Arial"/>
          <w:sz w:val="24"/>
          <w:szCs w:val="24"/>
        </w:rPr>
        <w:t>la Minuta con Proyecto de Decreto</w:t>
      </w:r>
      <w:r w:rsidR="007F4BEE">
        <w:rPr>
          <w:rFonts w:ascii="Arial" w:hAnsi="Arial" w:cs="Arial"/>
          <w:sz w:val="24"/>
          <w:szCs w:val="24"/>
        </w:rPr>
        <w:t xml:space="preserve"> por</w:t>
      </w:r>
      <w:r w:rsidR="0040503B" w:rsidRPr="00F525D7">
        <w:rPr>
          <w:rFonts w:ascii="Arial" w:hAnsi="Arial" w:cs="Arial"/>
          <w:sz w:val="24"/>
          <w:szCs w:val="24"/>
        </w:rPr>
        <w:t xml:space="preserve"> </w:t>
      </w:r>
      <w:r w:rsidR="007F4BEE" w:rsidRPr="00F525D7">
        <w:rPr>
          <w:rFonts w:ascii="Arial" w:hAnsi="Arial" w:cs="Arial"/>
          <w:sz w:val="24"/>
          <w:szCs w:val="24"/>
        </w:rPr>
        <w:t xml:space="preserve">el que se </w:t>
      </w:r>
      <w:r w:rsidR="007F4BEE">
        <w:rPr>
          <w:rFonts w:ascii="Arial" w:hAnsi="Arial" w:cs="Arial"/>
          <w:sz w:val="24"/>
          <w:szCs w:val="24"/>
        </w:rPr>
        <w:t>reforman los artículos 2º</w:t>
      </w:r>
      <w:proofErr w:type="gramStart"/>
      <w:r w:rsidR="007F4BEE">
        <w:rPr>
          <w:rFonts w:ascii="Arial" w:hAnsi="Arial" w:cs="Arial"/>
          <w:sz w:val="24"/>
          <w:szCs w:val="24"/>
        </w:rPr>
        <w:t>.</w:t>
      </w:r>
      <w:r w:rsidR="007F4BEE">
        <w:rPr>
          <w:szCs w:val="24"/>
        </w:rPr>
        <w:t>,</w:t>
      </w:r>
      <w:proofErr w:type="gramEnd"/>
      <w:r w:rsidR="007F4BEE">
        <w:rPr>
          <w:rFonts w:ascii="Arial" w:hAnsi="Arial" w:cs="Arial"/>
          <w:sz w:val="24"/>
          <w:szCs w:val="24"/>
        </w:rPr>
        <w:t xml:space="preserve"> 4º., 35, 41, 52, 53, 56, 94 y 115 de </w:t>
      </w:r>
      <w:r w:rsidR="007F4BEE" w:rsidRPr="00F525D7">
        <w:rPr>
          <w:rFonts w:ascii="Arial" w:hAnsi="Arial" w:cs="Arial"/>
          <w:sz w:val="24"/>
          <w:szCs w:val="24"/>
        </w:rPr>
        <w:t>la Constitución Política de los Estados Unidos Mexicanos</w:t>
      </w:r>
      <w:r w:rsidR="007F4BEE">
        <w:rPr>
          <w:rFonts w:ascii="Arial" w:hAnsi="Arial" w:cs="Arial"/>
          <w:sz w:val="24"/>
          <w:szCs w:val="24"/>
        </w:rPr>
        <w:t>,</w:t>
      </w:r>
      <w:r w:rsidR="007F4BEE" w:rsidRPr="00F525D7">
        <w:rPr>
          <w:rFonts w:ascii="Arial" w:hAnsi="Arial" w:cs="Arial"/>
          <w:sz w:val="24"/>
          <w:szCs w:val="24"/>
        </w:rPr>
        <w:t xml:space="preserve"> </w:t>
      </w:r>
      <w:r w:rsidR="007F4BEE" w:rsidRPr="00F525D7">
        <w:rPr>
          <w:rFonts w:ascii="Arial" w:hAnsi="Arial" w:cs="Arial"/>
          <w:sz w:val="24"/>
          <w:szCs w:val="24"/>
          <w:lang w:val="es-MX"/>
        </w:rPr>
        <w:t xml:space="preserve">en materia de </w:t>
      </w:r>
      <w:r w:rsidR="007F4BEE">
        <w:rPr>
          <w:rFonts w:ascii="Arial" w:hAnsi="Arial" w:cs="Arial"/>
          <w:sz w:val="24"/>
          <w:szCs w:val="24"/>
          <w:lang w:val="es-MX"/>
        </w:rPr>
        <w:t>Paridad de Género</w:t>
      </w:r>
      <w:r w:rsidR="00236DC6">
        <w:rPr>
          <w:rFonts w:ascii="Arial" w:hAnsi="Arial" w:cs="Arial"/>
          <w:sz w:val="24"/>
          <w:szCs w:val="24"/>
          <w:lang w:val="es-MX"/>
        </w:rPr>
        <w:t>.</w:t>
      </w:r>
    </w:p>
    <w:p w:rsidR="00236DC6" w:rsidRDefault="00236DC6" w:rsidP="00C556DF">
      <w:pPr>
        <w:pStyle w:val="Textoindependiente2"/>
        <w:spacing w:after="0" w:line="240" w:lineRule="auto"/>
        <w:ind w:firstLine="709"/>
        <w:jc w:val="both"/>
        <w:rPr>
          <w:rFonts w:ascii="Arial" w:hAnsi="Arial" w:cs="Arial"/>
          <w:sz w:val="24"/>
          <w:szCs w:val="24"/>
          <w:lang w:val="es-MX"/>
        </w:rPr>
      </w:pPr>
    </w:p>
    <w:p w:rsidR="00236DC6" w:rsidRDefault="00236DC6" w:rsidP="00F525D7">
      <w:pPr>
        <w:pStyle w:val="Textoindependiente2"/>
        <w:spacing w:after="0" w:line="360" w:lineRule="auto"/>
        <w:ind w:firstLine="709"/>
        <w:jc w:val="both"/>
        <w:rPr>
          <w:rFonts w:ascii="Arial" w:hAnsi="Arial" w:cs="Arial"/>
          <w:sz w:val="24"/>
          <w:szCs w:val="24"/>
          <w:lang w:val="es-MX"/>
        </w:rPr>
      </w:pPr>
      <w:r>
        <w:rPr>
          <w:rFonts w:ascii="Arial" w:hAnsi="Arial" w:cs="Arial"/>
          <w:sz w:val="24"/>
          <w:szCs w:val="24"/>
          <w:lang w:val="es-MX"/>
        </w:rPr>
        <w:t xml:space="preserve">Cabe mencionar que en la misma fecha fue remitida la Minuta </w:t>
      </w:r>
      <w:r w:rsidRPr="00F525D7">
        <w:rPr>
          <w:rFonts w:ascii="Arial" w:hAnsi="Arial" w:cs="Arial"/>
          <w:sz w:val="24"/>
          <w:szCs w:val="24"/>
        </w:rPr>
        <w:t xml:space="preserve">con Proyecto de Decreto </w:t>
      </w:r>
      <w:r w:rsidR="007F4BEE">
        <w:rPr>
          <w:rFonts w:ascii="Arial" w:hAnsi="Arial" w:cs="Arial"/>
          <w:sz w:val="24"/>
          <w:szCs w:val="24"/>
        </w:rPr>
        <w:t>antes referida</w:t>
      </w:r>
      <w:r>
        <w:rPr>
          <w:rFonts w:ascii="Arial" w:hAnsi="Arial" w:cs="Arial"/>
          <w:sz w:val="24"/>
          <w:szCs w:val="24"/>
          <w:lang w:val="es-MX"/>
        </w:rPr>
        <w:t xml:space="preserve">, a las legislaturas locales para los efectos del artículo 135 constitucional. </w:t>
      </w:r>
    </w:p>
    <w:p w:rsidR="00236DC6" w:rsidRPr="003F6DC1" w:rsidRDefault="00236DC6" w:rsidP="00F525D7">
      <w:pPr>
        <w:pStyle w:val="Textoindependiente2"/>
        <w:spacing w:after="0" w:line="360" w:lineRule="auto"/>
        <w:ind w:firstLine="709"/>
        <w:jc w:val="both"/>
        <w:rPr>
          <w:rFonts w:ascii="Arial" w:hAnsi="Arial" w:cs="Arial"/>
          <w:sz w:val="24"/>
          <w:szCs w:val="24"/>
        </w:rPr>
      </w:pPr>
      <w:r>
        <w:rPr>
          <w:rFonts w:ascii="Arial" w:hAnsi="Arial" w:cs="Arial"/>
          <w:sz w:val="24"/>
          <w:szCs w:val="24"/>
          <w:lang w:val="es-MX"/>
        </w:rPr>
        <w:t xml:space="preserve"> </w:t>
      </w:r>
    </w:p>
    <w:p w:rsidR="001C6831" w:rsidRPr="00F525D7" w:rsidRDefault="00355FC9" w:rsidP="00777306">
      <w:pPr>
        <w:pStyle w:val="Textoindependiente2"/>
        <w:spacing w:after="0" w:line="360" w:lineRule="auto"/>
        <w:jc w:val="both"/>
        <w:rPr>
          <w:rFonts w:ascii="Arial" w:hAnsi="Arial" w:cs="Arial"/>
          <w:sz w:val="24"/>
          <w:szCs w:val="24"/>
        </w:rPr>
      </w:pPr>
      <w:r w:rsidRPr="001466F1">
        <w:rPr>
          <w:rFonts w:ascii="Arial" w:hAnsi="Arial" w:cs="Arial"/>
          <w:b/>
          <w:sz w:val="24"/>
          <w:szCs w:val="24"/>
        </w:rPr>
        <w:t>SEXTO</w:t>
      </w:r>
      <w:r w:rsidR="00236DC6" w:rsidRPr="001466F1">
        <w:rPr>
          <w:rFonts w:ascii="Arial" w:hAnsi="Arial" w:cs="Arial"/>
          <w:b/>
          <w:sz w:val="24"/>
          <w:szCs w:val="24"/>
        </w:rPr>
        <w:t xml:space="preserve">. </w:t>
      </w:r>
      <w:r w:rsidR="004C7FDA" w:rsidRPr="001466F1">
        <w:rPr>
          <w:rFonts w:ascii="Arial" w:hAnsi="Arial" w:cs="Arial"/>
          <w:sz w:val="24"/>
          <w:szCs w:val="24"/>
        </w:rPr>
        <w:t xml:space="preserve">En fecha </w:t>
      </w:r>
      <w:r w:rsidR="001F2991" w:rsidRPr="001466F1">
        <w:rPr>
          <w:rFonts w:ascii="Arial" w:hAnsi="Arial" w:cs="Arial"/>
          <w:sz w:val="24"/>
          <w:szCs w:val="24"/>
        </w:rPr>
        <w:t>2</w:t>
      </w:r>
      <w:r w:rsidR="00F063B4" w:rsidRPr="001466F1">
        <w:rPr>
          <w:rFonts w:ascii="Arial" w:hAnsi="Arial" w:cs="Arial"/>
          <w:sz w:val="24"/>
          <w:szCs w:val="24"/>
        </w:rPr>
        <w:t>4</w:t>
      </w:r>
      <w:r w:rsidR="001F2991" w:rsidRPr="001466F1">
        <w:rPr>
          <w:rFonts w:ascii="Arial" w:hAnsi="Arial" w:cs="Arial"/>
          <w:sz w:val="24"/>
          <w:szCs w:val="24"/>
        </w:rPr>
        <w:t xml:space="preserve"> de </w:t>
      </w:r>
      <w:r w:rsidR="00F063B4" w:rsidRPr="001466F1">
        <w:rPr>
          <w:rFonts w:ascii="Arial" w:hAnsi="Arial" w:cs="Arial"/>
          <w:sz w:val="24"/>
          <w:szCs w:val="24"/>
        </w:rPr>
        <w:t>mayo</w:t>
      </w:r>
      <w:r w:rsidR="001C6831" w:rsidRPr="001466F1">
        <w:rPr>
          <w:rFonts w:ascii="Arial" w:hAnsi="Arial" w:cs="Arial"/>
          <w:sz w:val="24"/>
          <w:szCs w:val="24"/>
        </w:rPr>
        <w:t xml:space="preserve"> de</w:t>
      </w:r>
      <w:r w:rsidR="00F063B4" w:rsidRPr="001466F1">
        <w:rPr>
          <w:rFonts w:ascii="Arial" w:hAnsi="Arial" w:cs="Arial"/>
          <w:sz w:val="24"/>
          <w:szCs w:val="24"/>
        </w:rPr>
        <w:t>l presente año</w:t>
      </w:r>
      <w:r w:rsidR="00CE73DE" w:rsidRPr="001466F1">
        <w:rPr>
          <w:rFonts w:ascii="Arial" w:hAnsi="Arial" w:cs="Arial"/>
          <w:sz w:val="24"/>
          <w:szCs w:val="24"/>
        </w:rPr>
        <w:t>,</w:t>
      </w:r>
      <w:r w:rsidR="001C6831" w:rsidRPr="001466F1">
        <w:rPr>
          <w:rFonts w:ascii="Arial" w:hAnsi="Arial" w:cs="Arial"/>
          <w:sz w:val="24"/>
          <w:szCs w:val="24"/>
        </w:rPr>
        <w:t xml:space="preserve"> este H. Congreso del Estado recibió </w:t>
      </w:r>
      <w:r w:rsidR="00F063B4" w:rsidRPr="001466F1">
        <w:rPr>
          <w:rFonts w:ascii="Arial" w:hAnsi="Arial" w:cs="Arial"/>
          <w:sz w:val="24"/>
          <w:szCs w:val="24"/>
        </w:rPr>
        <w:t>a través del Correo Institucional</w:t>
      </w:r>
      <w:r w:rsidR="001C6831" w:rsidRPr="001466F1">
        <w:rPr>
          <w:rFonts w:ascii="Arial" w:hAnsi="Arial" w:cs="Arial"/>
          <w:sz w:val="24"/>
          <w:szCs w:val="24"/>
        </w:rPr>
        <w:t xml:space="preserve">, </w:t>
      </w:r>
      <w:r w:rsidR="00236DC6" w:rsidRPr="001466F1">
        <w:rPr>
          <w:rFonts w:ascii="Arial" w:hAnsi="Arial" w:cs="Arial"/>
          <w:sz w:val="24"/>
          <w:szCs w:val="24"/>
          <w:lang w:val="es-MX"/>
        </w:rPr>
        <w:t xml:space="preserve">la Minuta </w:t>
      </w:r>
      <w:r w:rsidR="00236DC6" w:rsidRPr="001466F1">
        <w:rPr>
          <w:rFonts w:ascii="Arial" w:hAnsi="Arial" w:cs="Arial"/>
          <w:sz w:val="24"/>
          <w:szCs w:val="24"/>
        </w:rPr>
        <w:t xml:space="preserve">con Proyecto de Decreto </w:t>
      </w:r>
      <w:r w:rsidR="00F063B4" w:rsidRPr="001466F1">
        <w:rPr>
          <w:rFonts w:ascii="Arial" w:hAnsi="Arial" w:cs="Arial"/>
          <w:sz w:val="24"/>
          <w:szCs w:val="24"/>
        </w:rPr>
        <w:t>por el que se reforman los artículos 2º</w:t>
      </w:r>
      <w:proofErr w:type="gramStart"/>
      <w:r w:rsidR="00F063B4" w:rsidRPr="001466F1">
        <w:rPr>
          <w:rFonts w:ascii="Arial" w:hAnsi="Arial" w:cs="Arial"/>
          <w:sz w:val="24"/>
          <w:szCs w:val="24"/>
        </w:rPr>
        <w:t>.</w:t>
      </w:r>
      <w:r w:rsidR="00F063B4" w:rsidRPr="001466F1">
        <w:rPr>
          <w:szCs w:val="24"/>
        </w:rPr>
        <w:t>,</w:t>
      </w:r>
      <w:proofErr w:type="gramEnd"/>
      <w:r w:rsidR="00F063B4" w:rsidRPr="001466F1">
        <w:rPr>
          <w:rFonts w:ascii="Arial" w:hAnsi="Arial" w:cs="Arial"/>
          <w:sz w:val="24"/>
          <w:szCs w:val="24"/>
        </w:rPr>
        <w:t xml:space="preserve"> 4º., 35, 41, 52, 53, 56, 94 y 115 de la Constitución Política de los Estados Unidos Mexicanos, </w:t>
      </w:r>
      <w:r w:rsidR="00F063B4" w:rsidRPr="001466F1">
        <w:rPr>
          <w:rFonts w:ascii="Arial" w:hAnsi="Arial" w:cs="Arial"/>
          <w:sz w:val="24"/>
          <w:szCs w:val="24"/>
          <w:lang w:val="es-MX"/>
        </w:rPr>
        <w:t>en materia de Paridad de Género, remitido por la Cámara de Disputados del H. Congreso de la Unión</w:t>
      </w:r>
      <w:r w:rsidR="001C6831" w:rsidRPr="001466F1">
        <w:rPr>
          <w:rFonts w:ascii="Arial" w:hAnsi="Arial" w:cs="Arial"/>
          <w:sz w:val="24"/>
          <w:szCs w:val="24"/>
        </w:rPr>
        <w:t>.</w:t>
      </w:r>
    </w:p>
    <w:p w:rsidR="001C6831" w:rsidRPr="00F525D7" w:rsidRDefault="001C6831" w:rsidP="00F525D7">
      <w:pPr>
        <w:pStyle w:val="Textoindependiente2"/>
        <w:spacing w:after="0" w:line="360" w:lineRule="auto"/>
        <w:ind w:firstLine="709"/>
        <w:jc w:val="both"/>
        <w:rPr>
          <w:rFonts w:ascii="Arial" w:hAnsi="Arial" w:cs="Arial"/>
          <w:b/>
          <w:sz w:val="24"/>
          <w:szCs w:val="24"/>
        </w:rPr>
      </w:pPr>
    </w:p>
    <w:p w:rsidR="001C6831" w:rsidRPr="00F525D7" w:rsidRDefault="00355FC9" w:rsidP="00777306">
      <w:pPr>
        <w:pStyle w:val="Textoindependiente2"/>
        <w:spacing w:after="0" w:line="360" w:lineRule="auto"/>
        <w:jc w:val="both"/>
        <w:rPr>
          <w:rFonts w:ascii="Arial" w:hAnsi="Arial" w:cs="Arial"/>
          <w:sz w:val="24"/>
          <w:szCs w:val="24"/>
        </w:rPr>
      </w:pPr>
      <w:r w:rsidRPr="00F063B4">
        <w:rPr>
          <w:rFonts w:ascii="Arial" w:hAnsi="Arial" w:cs="Arial"/>
          <w:b/>
          <w:sz w:val="24"/>
          <w:szCs w:val="24"/>
        </w:rPr>
        <w:t>SEPTIMO</w:t>
      </w:r>
      <w:r w:rsidR="004C7FDA" w:rsidRPr="00F063B4">
        <w:rPr>
          <w:rFonts w:ascii="Arial" w:hAnsi="Arial" w:cs="Arial"/>
          <w:b/>
          <w:sz w:val="24"/>
          <w:szCs w:val="24"/>
        </w:rPr>
        <w:t>.</w:t>
      </w:r>
      <w:r w:rsidR="00E0206C" w:rsidRPr="00F063B4">
        <w:rPr>
          <w:rFonts w:ascii="Arial" w:hAnsi="Arial" w:cs="Arial"/>
          <w:b/>
          <w:sz w:val="24"/>
          <w:szCs w:val="24"/>
        </w:rPr>
        <w:t>-</w:t>
      </w:r>
      <w:r w:rsidR="004C7FDA" w:rsidRPr="00F063B4">
        <w:rPr>
          <w:rFonts w:ascii="Arial" w:hAnsi="Arial" w:cs="Arial"/>
          <w:sz w:val="24"/>
          <w:szCs w:val="24"/>
        </w:rPr>
        <w:t xml:space="preserve"> </w:t>
      </w:r>
      <w:r w:rsidR="00CE73DE" w:rsidRPr="00F063B4">
        <w:rPr>
          <w:rFonts w:ascii="Arial" w:hAnsi="Arial" w:cs="Arial"/>
          <w:sz w:val="24"/>
          <w:szCs w:val="24"/>
        </w:rPr>
        <w:t>Como ya ha sido mencionado</w:t>
      </w:r>
      <w:r w:rsidR="00F063B4" w:rsidRPr="00F063B4">
        <w:rPr>
          <w:rFonts w:ascii="Arial" w:hAnsi="Arial" w:cs="Arial"/>
          <w:sz w:val="24"/>
          <w:szCs w:val="24"/>
        </w:rPr>
        <w:t xml:space="preserve"> anteriormente</w:t>
      </w:r>
      <w:r w:rsidR="00CE73DE" w:rsidRPr="00F063B4">
        <w:rPr>
          <w:rFonts w:ascii="Arial" w:hAnsi="Arial" w:cs="Arial"/>
          <w:sz w:val="24"/>
          <w:szCs w:val="24"/>
        </w:rPr>
        <w:t>, l</w:t>
      </w:r>
      <w:r w:rsidR="001C6831" w:rsidRPr="00F063B4">
        <w:rPr>
          <w:rFonts w:ascii="Arial" w:hAnsi="Arial" w:cs="Arial"/>
          <w:sz w:val="24"/>
          <w:szCs w:val="24"/>
        </w:rPr>
        <w:t xml:space="preserve">a citada minuta federal fue turnada a esta Comisión Permanente de Puntos Constitucionales y Gobernación, en fecha </w:t>
      </w:r>
      <w:r w:rsidR="001F2991" w:rsidRPr="00F063B4">
        <w:rPr>
          <w:rFonts w:ascii="Arial" w:hAnsi="Arial" w:cs="Arial"/>
          <w:sz w:val="24"/>
          <w:szCs w:val="24"/>
        </w:rPr>
        <w:t>2</w:t>
      </w:r>
      <w:r w:rsidR="00F063B4" w:rsidRPr="00F063B4">
        <w:rPr>
          <w:rFonts w:ascii="Arial" w:hAnsi="Arial" w:cs="Arial"/>
          <w:sz w:val="24"/>
          <w:szCs w:val="24"/>
        </w:rPr>
        <w:t>4</w:t>
      </w:r>
      <w:r w:rsidR="001C6831" w:rsidRPr="00F063B4">
        <w:rPr>
          <w:rFonts w:ascii="Arial" w:hAnsi="Arial" w:cs="Arial"/>
          <w:sz w:val="24"/>
          <w:szCs w:val="24"/>
        </w:rPr>
        <w:t xml:space="preserve"> de </w:t>
      </w:r>
      <w:r w:rsidR="00F063B4" w:rsidRPr="00F063B4">
        <w:rPr>
          <w:rFonts w:ascii="Arial" w:hAnsi="Arial" w:cs="Arial"/>
          <w:sz w:val="24"/>
          <w:szCs w:val="24"/>
        </w:rPr>
        <w:t>mayo</w:t>
      </w:r>
      <w:r w:rsidR="001C6831" w:rsidRPr="00F063B4">
        <w:rPr>
          <w:rFonts w:ascii="Arial" w:hAnsi="Arial" w:cs="Arial"/>
          <w:sz w:val="24"/>
          <w:szCs w:val="24"/>
        </w:rPr>
        <w:t xml:space="preserve"> de </w:t>
      </w:r>
      <w:r w:rsidR="00F063B4" w:rsidRPr="00F063B4">
        <w:rPr>
          <w:rFonts w:ascii="Arial" w:hAnsi="Arial" w:cs="Arial"/>
          <w:sz w:val="24"/>
          <w:szCs w:val="24"/>
        </w:rPr>
        <w:t>este</w:t>
      </w:r>
      <w:r w:rsidR="00236DC6" w:rsidRPr="00F063B4">
        <w:rPr>
          <w:rFonts w:ascii="Arial" w:hAnsi="Arial" w:cs="Arial"/>
          <w:sz w:val="24"/>
          <w:szCs w:val="24"/>
        </w:rPr>
        <w:t xml:space="preserve"> </w:t>
      </w:r>
      <w:r w:rsidR="00236DC6" w:rsidRPr="0073598C">
        <w:rPr>
          <w:rFonts w:ascii="Arial" w:hAnsi="Arial" w:cs="Arial"/>
          <w:sz w:val="24"/>
          <w:szCs w:val="24"/>
        </w:rPr>
        <w:t>año</w:t>
      </w:r>
      <w:r w:rsidR="001C6831" w:rsidRPr="0073598C">
        <w:rPr>
          <w:rFonts w:ascii="Arial" w:hAnsi="Arial" w:cs="Arial"/>
          <w:sz w:val="24"/>
          <w:szCs w:val="24"/>
        </w:rPr>
        <w:t>,</w:t>
      </w:r>
      <w:r w:rsidR="007D2F2B" w:rsidRPr="0073598C">
        <w:rPr>
          <w:rFonts w:ascii="Arial" w:hAnsi="Arial" w:cs="Arial"/>
          <w:sz w:val="24"/>
          <w:szCs w:val="24"/>
        </w:rPr>
        <w:t xml:space="preserve"> y distribuida</w:t>
      </w:r>
      <w:r w:rsidR="00650A8E" w:rsidRPr="0073598C">
        <w:rPr>
          <w:rFonts w:ascii="Arial" w:hAnsi="Arial" w:cs="Arial"/>
          <w:sz w:val="24"/>
          <w:szCs w:val="24"/>
        </w:rPr>
        <w:t xml:space="preserve"> en sesión de trabajo el día </w:t>
      </w:r>
      <w:r w:rsidR="001F2991" w:rsidRPr="0073598C">
        <w:rPr>
          <w:rFonts w:ascii="Arial" w:hAnsi="Arial" w:cs="Arial"/>
          <w:sz w:val="24"/>
          <w:szCs w:val="24"/>
        </w:rPr>
        <w:t>2</w:t>
      </w:r>
      <w:r w:rsidR="00F063B4" w:rsidRPr="0073598C">
        <w:rPr>
          <w:rFonts w:ascii="Arial" w:hAnsi="Arial" w:cs="Arial"/>
          <w:sz w:val="24"/>
          <w:szCs w:val="24"/>
        </w:rPr>
        <w:t>8 del mismo mes</w:t>
      </w:r>
      <w:r w:rsidR="001C6831" w:rsidRPr="0073598C">
        <w:rPr>
          <w:rFonts w:ascii="Arial" w:hAnsi="Arial" w:cs="Arial"/>
          <w:sz w:val="24"/>
          <w:szCs w:val="24"/>
        </w:rPr>
        <w:t xml:space="preserve"> para su análisis, estudio y dictamen respectivo.</w:t>
      </w:r>
    </w:p>
    <w:p w:rsidR="001C6831" w:rsidRPr="00F525D7" w:rsidRDefault="001C6831" w:rsidP="00C556DF">
      <w:pPr>
        <w:pStyle w:val="Textoindependiente2"/>
        <w:spacing w:after="0" w:line="240" w:lineRule="auto"/>
        <w:ind w:firstLine="709"/>
        <w:jc w:val="both"/>
        <w:rPr>
          <w:rFonts w:ascii="Arial" w:hAnsi="Arial" w:cs="Arial"/>
          <w:b/>
          <w:sz w:val="24"/>
          <w:szCs w:val="24"/>
        </w:rPr>
      </w:pPr>
    </w:p>
    <w:p w:rsidR="001C6831" w:rsidRDefault="001C6831" w:rsidP="00F525D7">
      <w:pPr>
        <w:pStyle w:val="Textoindependiente2"/>
        <w:spacing w:after="0" w:line="360" w:lineRule="auto"/>
        <w:ind w:firstLine="709"/>
        <w:jc w:val="both"/>
        <w:rPr>
          <w:rFonts w:ascii="Arial" w:hAnsi="Arial" w:cs="Arial"/>
          <w:sz w:val="24"/>
          <w:szCs w:val="24"/>
        </w:rPr>
      </w:pPr>
      <w:r w:rsidRPr="00F525D7">
        <w:rPr>
          <w:rFonts w:ascii="Arial" w:hAnsi="Arial" w:cs="Arial"/>
          <w:sz w:val="24"/>
          <w:szCs w:val="24"/>
        </w:rPr>
        <w:t>Con base en los antecedentes antes citados, los diputados integrantes de esta Comisión Permanente, realizamos las siguientes,</w:t>
      </w:r>
    </w:p>
    <w:p w:rsidR="001C6831" w:rsidRPr="00F525D7" w:rsidRDefault="001C6831" w:rsidP="00777306">
      <w:pPr>
        <w:spacing w:after="0" w:line="360" w:lineRule="auto"/>
        <w:ind w:left="0" w:right="0" w:firstLine="0"/>
        <w:jc w:val="center"/>
        <w:rPr>
          <w:b/>
          <w:color w:val="auto"/>
          <w:szCs w:val="24"/>
        </w:rPr>
      </w:pPr>
      <w:r w:rsidRPr="00AA4A46">
        <w:rPr>
          <w:b/>
          <w:color w:val="auto"/>
          <w:szCs w:val="24"/>
        </w:rPr>
        <w:t>C O N S I D E R A C I O N E S:</w:t>
      </w:r>
    </w:p>
    <w:p w:rsidR="001C6831" w:rsidRPr="00F525D7" w:rsidRDefault="001C6831" w:rsidP="000239E7">
      <w:pPr>
        <w:spacing w:after="0" w:line="240" w:lineRule="auto"/>
        <w:ind w:left="0" w:right="0" w:firstLine="709"/>
        <w:jc w:val="center"/>
        <w:rPr>
          <w:b/>
          <w:color w:val="auto"/>
          <w:szCs w:val="24"/>
        </w:rPr>
      </w:pPr>
    </w:p>
    <w:p w:rsidR="006760A8" w:rsidRDefault="001C6831" w:rsidP="00777306">
      <w:pPr>
        <w:pStyle w:val="Textoindependiente3"/>
        <w:spacing w:after="0" w:line="360" w:lineRule="auto"/>
        <w:jc w:val="both"/>
        <w:rPr>
          <w:rFonts w:ascii="Arial" w:hAnsi="Arial" w:cs="Arial"/>
          <w:bCs/>
          <w:sz w:val="24"/>
          <w:szCs w:val="24"/>
          <w:lang w:val="es-MX"/>
        </w:rPr>
      </w:pPr>
      <w:r w:rsidRPr="00F525D7">
        <w:rPr>
          <w:rFonts w:ascii="Arial" w:hAnsi="Arial" w:cs="Arial"/>
          <w:b/>
          <w:sz w:val="24"/>
          <w:szCs w:val="24"/>
        </w:rPr>
        <w:t>PRIMERA.</w:t>
      </w:r>
      <w:r w:rsidR="00E0206C">
        <w:rPr>
          <w:rFonts w:ascii="Arial" w:hAnsi="Arial" w:cs="Arial"/>
          <w:b/>
          <w:sz w:val="24"/>
          <w:szCs w:val="24"/>
        </w:rPr>
        <w:t>-</w:t>
      </w:r>
      <w:r w:rsidRPr="00F525D7">
        <w:rPr>
          <w:rFonts w:ascii="Arial" w:hAnsi="Arial" w:cs="Arial"/>
          <w:sz w:val="24"/>
          <w:szCs w:val="24"/>
        </w:rPr>
        <w:t xml:space="preserve"> </w:t>
      </w:r>
      <w:r w:rsidR="006760A8" w:rsidRPr="006760A8">
        <w:rPr>
          <w:rFonts w:ascii="Arial" w:hAnsi="Arial" w:cs="Arial"/>
          <w:bCs/>
          <w:sz w:val="24"/>
          <w:szCs w:val="24"/>
          <w:lang w:val="es-MX"/>
        </w:rPr>
        <w:t xml:space="preserve">De conformidad a lo establecido por el artículo 135 de la Constitución Política de los Estados Unidos Mexicanos, para que las reformas o adiciones lleguen a ser parte de la misma, se requiere que el Congreso de la Unión, por el voto de las dos terceras partes de los individuos presentes, acuerden las reformas o adiciones, y que estas sean aprobadas por la mayoría de las Legislaturas de los Estados, por lo que, en acatamiento de esta disposición </w:t>
      </w:r>
      <w:r w:rsidR="00C0773B">
        <w:rPr>
          <w:rFonts w:ascii="Arial" w:hAnsi="Arial" w:cs="Arial"/>
          <w:bCs/>
          <w:sz w:val="24"/>
          <w:szCs w:val="24"/>
          <w:lang w:val="es-MX"/>
        </w:rPr>
        <w:t>c</w:t>
      </w:r>
      <w:r w:rsidR="006760A8" w:rsidRPr="006760A8">
        <w:rPr>
          <w:rFonts w:ascii="Arial" w:hAnsi="Arial" w:cs="Arial"/>
          <w:bCs/>
          <w:sz w:val="24"/>
          <w:szCs w:val="24"/>
          <w:lang w:val="es-MX"/>
        </w:rPr>
        <w:t>onstitucional y haciendo uso de la facultad que otorga a esta Legislatura, se procede al estudio y emisión del dictamen correspondiente, siendo responsabilidad de esta Legislatura como parte integrante del Constituyente Permanente de los Estados Unidos Mexicanos, manifestarnos al respecto</w:t>
      </w:r>
      <w:r w:rsidR="00C10048">
        <w:rPr>
          <w:rFonts w:ascii="Arial" w:hAnsi="Arial" w:cs="Arial"/>
          <w:bCs/>
          <w:sz w:val="24"/>
          <w:szCs w:val="24"/>
          <w:lang w:val="es-MX"/>
        </w:rPr>
        <w:t>.</w:t>
      </w:r>
    </w:p>
    <w:p w:rsidR="00E65622" w:rsidRDefault="00E65622" w:rsidP="00F525D7">
      <w:pPr>
        <w:pStyle w:val="Textoindependiente3"/>
        <w:spacing w:after="0" w:line="360" w:lineRule="auto"/>
        <w:ind w:firstLine="709"/>
        <w:jc w:val="both"/>
        <w:rPr>
          <w:rFonts w:ascii="Arial" w:hAnsi="Arial" w:cs="Arial"/>
          <w:sz w:val="24"/>
          <w:szCs w:val="24"/>
        </w:rPr>
      </w:pPr>
    </w:p>
    <w:p w:rsidR="001C6831" w:rsidRDefault="001C6831" w:rsidP="009F699B">
      <w:pPr>
        <w:pStyle w:val="Textoindependiente3"/>
        <w:spacing w:after="0" w:line="360" w:lineRule="auto"/>
        <w:ind w:firstLine="709"/>
        <w:jc w:val="both"/>
        <w:rPr>
          <w:rFonts w:ascii="Arial" w:hAnsi="Arial" w:cs="Arial"/>
          <w:bCs/>
          <w:sz w:val="24"/>
          <w:szCs w:val="24"/>
        </w:rPr>
      </w:pPr>
      <w:r w:rsidRPr="00F525D7">
        <w:rPr>
          <w:rFonts w:ascii="Arial" w:hAnsi="Arial" w:cs="Arial"/>
          <w:sz w:val="24"/>
          <w:szCs w:val="24"/>
        </w:rPr>
        <w:t xml:space="preserve">Asimismo, con fundamento en el artículo 43 fracción I inciso a) de la Ley de Gobierno del Poder Legislativo del Estado de Yucatán, esta Comisión Permanente de Puntos Constitucionales y Gobernación, es competente para conocer </w:t>
      </w:r>
      <w:r w:rsidRPr="00F525D7">
        <w:rPr>
          <w:rFonts w:ascii="Arial" w:hAnsi="Arial" w:cs="Arial"/>
          <w:bCs/>
          <w:sz w:val="24"/>
          <w:szCs w:val="24"/>
        </w:rPr>
        <w:t>sobre los asuntos relacionados con las reformas a la Constitución Política de los Estados Unidos Mexicanos.</w:t>
      </w:r>
    </w:p>
    <w:p w:rsidR="009F699B" w:rsidRPr="00F525D7" w:rsidRDefault="009F699B" w:rsidP="009F699B">
      <w:pPr>
        <w:pStyle w:val="Textoindependiente3"/>
        <w:spacing w:after="0" w:line="360" w:lineRule="auto"/>
        <w:ind w:firstLine="709"/>
        <w:jc w:val="both"/>
        <w:rPr>
          <w:rFonts w:ascii="Arial" w:hAnsi="Arial" w:cs="Arial"/>
          <w:bCs/>
          <w:sz w:val="24"/>
          <w:szCs w:val="24"/>
        </w:rPr>
      </w:pPr>
    </w:p>
    <w:p w:rsidR="000239E7" w:rsidRDefault="001C6831" w:rsidP="00777306">
      <w:pPr>
        <w:autoSpaceDE w:val="0"/>
        <w:autoSpaceDN w:val="0"/>
        <w:adjustRightInd w:val="0"/>
        <w:spacing w:after="0"/>
        <w:ind w:left="0" w:firstLine="0"/>
      </w:pPr>
      <w:r w:rsidRPr="004C7FDA">
        <w:rPr>
          <w:b/>
          <w:color w:val="auto"/>
          <w:szCs w:val="24"/>
        </w:rPr>
        <w:t>SEGUNDA.</w:t>
      </w:r>
      <w:r w:rsidR="00E0206C">
        <w:rPr>
          <w:b/>
          <w:color w:val="auto"/>
          <w:szCs w:val="24"/>
        </w:rPr>
        <w:t>-</w:t>
      </w:r>
      <w:r w:rsidRPr="004C7FDA">
        <w:rPr>
          <w:color w:val="auto"/>
          <w:szCs w:val="24"/>
        </w:rPr>
        <w:t xml:space="preserve"> </w:t>
      </w:r>
      <w:r w:rsidR="00C0773B">
        <w:rPr>
          <w:color w:val="auto"/>
          <w:szCs w:val="24"/>
        </w:rPr>
        <w:t xml:space="preserve">Ahora bien, los integrantes de este órgano colegiado hemos tomado en cuenta, como punto de partida, </w:t>
      </w:r>
      <w:r w:rsidR="000718B2">
        <w:rPr>
          <w:color w:val="auto"/>
          <w:szCs w:val="24"/>
        </w:rPr>
        <w:t xml:space="preserve">que </w:t>
      </w:r>
      <w:r w:rsidR="009B3DFA">
        <w:t>l</w:t>
      </w:r>
      <w:r w:rsidR="000239E7">
        <w:t xml:space="preserve">a igualdad de género es un tema de gran relevancia sociocultural, </w:t>
      </w:r>
      <w:r w:rsidR="000718B2">
        <w:t>y</w:t>
      </w:r>
      <w:r w:rsidR="000239E7">
        <w:t xml:space="preserve"> fue abordado con gran énfasis a mediados del siglo pasado, y que hoy se fortalece cada día más en aras de abarcar todos los sectores, teniendo como base, la existencia de herramientas internacionales obligatorias por mandato constitucional, que ayudan a eliminar toda clase de </w:t>
      </w:r>
      <w:r w:rsidR="000239E7" w:rsidRPr="00AE3646">
        <w:t>discriminación</w:t>
      </w:r>
      <w:r w:rsidR="000239E7">
        <w:t xml:space="preserve"> permitiendo la inclusión de mujeres y hombres en diversas actividades cotidianas, sin que ello implique afectación a cualquiera de éstos.</w:t>
      </w:r>
    </w:p>
    <w:p w:rsidR="000239E7" w:rsidRPr="007804EB" w:rsidRDefault="000239E7" w:rsidP="000239E7">
      <w:pPr>
        <w:autoSpaceDE w:val="0"/>
        <w:autoSpaceDN w:val="0"/>
        <w:adjustRightInd w:val="0"/>
        <w:spacing w:after="0"/>
        <w:ind w:left="0"/>
      </w:pPr>
    </w:p>
    <w:p w:rsidR="000239E7" w:rsidRDefault="000239E7" w:rsidP="000239E7">
      <w:pPr>
        <w:spacing w:after="0"/>
        <w:ind w:left="0" w:firstLine="708"/>
      </w:pPr>
      <w:r w:rsidRPr="007804EB">
        <w:t xml:space="preserve">Actualmente existen diversos instrumentos internacionales dedicados a proteger y promover los derechos humanos de las mujeres, entre los que destacan: </w:t>
      </w:r>
    </w:p>
    <w:p w:rsidR="000239E7" w:rsidRPr="007804EB" w:rsidRDefault="000239E7" w:rsidP="000239E7">
      <w:pPr>
        <w:spacing w:after="0" w:line="240" w:lineRule="auto"/>
        <w:ind w:left="0" w:firstLine="708"/>
      </w:pPr>
    </w:p>
    <w:p w:rsidR="000239E7" w:rsidRDefault="000239E7" w:rsidP="000239E7">
      <w:pPr>
        <w:pStyle w:val="Prrafodelista"/>
        <w:numPr>
          <w:ilvl w:val="0"/>
          <w:numId w:val="12"/>
        </w:numPr>
        <w:spacing w:after="0" w:line="360" w:lineRule="auto"/>
        <w:jc w:val="both"/>
        <w:rPr>
          <w:rFonts w:ascii="Arial" w:hAnsi="Arial" w:cs="Arial"/>
          <w:sz w:val="24"/>
          <w:szCs w:val="24"/>
        </w:rPr>
      </w:pPr>
      <w:r w:rsidRPr="007804EB">
        <w:rPr>
          <w:rFonts w:ascii="Arial" w:hAnsi="Arial" w:cs="Arial"/>
          <w:sz w:val="24"/>
          <w:szCs w:val="24"/>
        </w:rPr>
        <w:t xml:space="preserve">La Declaración Universal de los Derechos Humanos, que ratifica la igualdad de géneros. </w:t>
      </w:r>
    </w:p>
    <w:p w:rsidR="000239E7" w:rsidRDefault="000239E7" w:rsidP="000239E7">
      <w:pPr>
        <w:pStyle w:val="Prrafodelista"/>
        <w:numPr>
          <w:ilvl w:val="0"/>
          <w:numId w:val="12"/>
        </w:numPr>
        <w:spacing w:after="0" w:line="360" w:lineRule="auto"/>
        <w:jc w:val="both"/>
        <w:rPr>
          <w:rFonts w:ascii="Arial" w:hAnsi="Arial" w:cs="Arial"/>
          <w:sz w:val="24"/>
          <w:szCs w:val="24"/>
        </w:rPr>
      </w:pPr>
      <w:r w:rsidRPr="00D40EB5">
        <w:rPr>
          <w:rFonts w:ascii="Arial" w:hAnsi="Arial" w:cs="Arial"/>
          <w:sz w:val="24"/>
          <w:szCs w:val="24"/>
        </w:rPr>
        <w:t>La Convención sobre la Eliminación de todas las formas de Discriminación contra la Mujer (</w:t>
      </w:r>
      <w:proofErr w:type="spellStart"/>
      <w:r w:rsidRPr="00D40EB5">
        <w:rPr>
          <w:rFonts w:ascii="Arial" w:hAnsi="Arial" w:cs="Arial"/>
          <w:sz w:val="24"/>
          <w:szCs w:val="24"/>
        </w:rPr>
        <w:t>Cedaw</w:t>
      </w:r>
      <w:proofErr w:type="spellEnd"/>
      <w:r w:rsidRPr="00D40EB5">
        <w:rPr>
          <w:rFonts w:ascii="Arial" w:hAnsi="Arial" w:cs="Arial"/>
          <w:sz w:val="24"/>
          <w:szCs w:val="24"/>
        </w:rPr>
        <w:t xml:space="preserve">), que compromete a los Estados miembros para adoptar medidas legislativas adecuadas con las correspondientes modificaciones, derogaciones a leyes, reglamentos, procedimientos, usos, prácticas y todo aquello que implique discriminación, reconociendo en las  leyes la capacidad jurídica e  idéntica para ambos sexos. </w:t>
      </w:r>
    </w:p>
    <w:p w:rsidR="000239E7" w:rsidRDefault="000239E7" w:rsidP="000239E7">
      <w:pPr>
        <w:pStyle w:val="Prrafodelista"/>
        <w:numPr>
          <w:ilvl w:val="0"/>
          <w:numId w:val="12"/>
        </w:numPr>
        <w:spacing w:after="0" w:line="360" w:lineRule="auto"/>
        <w:jc w:val="both"/>
        <w:rPr>
          <w:rFonts w:ascii="Arial" w:hAnsi="Arial" w:cs="Arial"/>
          <w:sz w:val="24"/>
          <w:szCs w:val="24"/>
        </w:rPr>
      </w:pPr>
      <w:r w:rsidRPr="00D40EB5">
        <w:rPr>
          <w:rFonts w:ascii="Arial" w:hAnsi="Arial" w:cs="Arial"/>
          <w:sz w:val="24"/>
          <w:szCs w:val="24"/>
        </w:rPr>
        <w:t>La Convención  Internacional sobre la Eliminación de todas las formas de Discriminación Racial y el Pacto Internacional de Derechos Económicos, Sociales y Culturales, que hablan sobre la protección de los derechos de las mujeres y son referencia obligada en materia de igualdad entre mujeres y hombres.</w:t>
      </w:r>
    </w:p>
    <w:p w:rsidR="000239E7" w:rsidRDefault="000239E7" w:rsidP="000239E7">
      <w:pPr>
        <w:pStyle w:val="Prrafodelista"/>
        <w:numPr>
          <w:ilvl w:val="0"/>
          <w:numId w:val="12"/>
        </w:numPr>
        <w:spacing w:after="0" w:line="360" w:lineRule="auto"/>
        <w:jc w:val="both"/>
        <w:rPr>
          <w:rFonts w:ascii="Arial" w:hAnsi="Arial" w:cs="Arial"/>
          <w:sz w:val="24"/>
          <w:szCs w:val="24"/>
        </w:rPr>
      </w:pPr>
      <w:r w:rsidRPr="00D40EB5">
        <w:rPr>
          <w:rFonts w:ascii="Arial" w:hAnsi="Arial" w:cs="Arial"/>
          <w:sz w:val="24"/>
          <w:szCs w:val="24"/>
        </w:rPr>
        <w:t xml:space="preserve">El Tratado de Ámsterdam, que introduce explícitamente la igualdad de oportunidades entre las mujeres y los hombres. </w:t>
      </w:r>
    </w:p>
    <w:p w:rsidR="000239E7" w:rsidRDefault="000239E7" w:rsidP="000239E7">
      <w:pPr>
        <w:pStyle w:val="Prrafodelista"/>
        <w:numPr>
          <w:ilvl w:val="0"/>
          <w:numId w:val="12"/>
        </w:numPr>
        <w:spacing w:after="0" w:line="360" w:lineRule="auto"/>
        <w:jc w:val="both"/>
        <w:rPr>
          <w:rFonts w:ascii="Arial" w:hAnsi="Arial" w:cs="Arial"/>
          <w:sz w:val="24"/>
          <w:szCs w:val="24"/>
        </w:rPr>
      </w:pPr>
      <w:r w:rsidRPr="00D40EB5">
        <w:rPr>
          <w:rFonts w:ascii="Arial" w:hAnsi="Arial" w:cs="Arial"/>
          <w:sz w:val="24"/>
          <w:szCs w:val="24"/>
        </w:rPr>
        <w:t>La Plataforma de Acción de Beijing, que reconoce la importancia de revisar las leyes nacionales, incluyendo las normas consuetudinarias y las prácticas jurídicas en las esferas del derecho familiar, civil y penal para asegurar la aplicación de los principios y procedimientos de los instrumentos internacionales de derechos humanos.</w:t>
      </w:r>
    </w:p>
    <w:p w:rsidR="000239E7" w:rsidRPr="00A32DF3" w:rsidRDefault="000239E7" w:rsidP="000239E7">
      <w:pPr>
        <w:pStyle w:val="Prrafodelista"/>
        <w:numPr>
          <w:ilvl w:val="0"/>
          <w:numId w:val="12"/>
        </w:numPr>
        <w:spacing w:after="0" w:line="360" w:lineRule="auto"/>
        <w:jc w:val="both"/>
        <w:rPr>
          <w:rFonts w:ascii="Arial" w:hAnsi="Arial" w:cs="Arial"/>
          <w:sz w:val="24"/>
          <w:szCs w:val="24"/>
        </w:rPr>
      </w:pPr>
      <w:r w:rsidRPr="00D40EB5">
        <w:rPr>
          <w:rFonts w:ascii="Arial" w:hAnsi="Arial" w:cs="Arial"/>
          <w:sz w:val="24"/>
          <w:szCs w:val="24"/>
        </w:rPr>
        <w:t xml:space="preserve">La Convención Interamericana para Prevenir, Sancionar y Erradicar la Violencia basada en el Género (Convención de Belem Do Para), que establece la obligación de incluir en la legislación interna normas penales, civiles, </w:t>
      </w:r>
      <w:r w:rsidRPr="00A32DF3">
        <w:rPr>
          <w:rFonts w:ascii="Arial" w:hAnsi="Arial" w:cs="Arial"/>
          <w:sz w:val="24"/>
          <w:szCs w:val="24"/>
        </w:rPr>
        <w:t>administrativas y de otra naturaleza que sean necesarias para prevenir, atender, sancionar y erradicar la violencia basada en el género.</w:t>
      </w:r>
    </w:p>
    <w:p w:rsidR="000239E7" w:rsidRDefault="000239E7" w:rsidP="000239E7">
      <w:pPr>
        <w:pStyle w:val="Prrafodelista"/>
        <w:spacing w:after="0" w:line="360" w:lineRule="auto"/>
        <w:ind w:left="0"/>
        <w:jc w:val="both"/>
        <w:rPr>
          <w:rFonts w:ascii="Arial" w:hAnsi="Arial" w:cs="Arial"/>
          <w:sz w:val="24"/>
          <w:szCs w:val="24"/>
        </w:rPr>
      </w:pPr>
    </w:p>
    <w:p w:rsidR="000239E7" w:rsidRDefault="000239E7" w:rsidP="00996AB8">
      <w:pPr>
        <w:pStyle w:val="Prrafodelista"/>
        <w:spacing w:after="0" w:line="360" w:lineRule="auto"/>
        <w:ind w:left="0" w:firstLine="708"/>
        <w:jc w:val="both"/>
        <w:rPr>
          <w:rFonts w:ascii="Arial" w:hAnsi="Arial" w:cs="Arial"/>
          <w:sz w:val="24"/>
          <w:szCs w:val="24"/>
        </w:rPr>
      </w:pPr>
      <w:r>
        <w:rPr>
          <w:rFonts w:ascii="Arial" w:hAnsi="Arial" w:cs="Arial"/>
          <w:sz w:val="24"/>
          <w:szCs w:val="24"/>
        </w:rPr>
        <w:t>Asimismo cabe mencionar que, d</w:t>
      </w:r>
      <w:r w:rsidRPr="001B0309">
        <w:rPr>
          <w:rFonts w:ascii="Arial" w:hAnsi="Arial" w:cs="Arial"/>
          <w:sz w:val="24"/>
          <w:szCs w:val="24"/>
        </w:rPr>
        <w:t xml:space="preserve">urante los últimos cincuenta años se han realizado considerables mejoras e inversiones para reducir las disparidades tanto entre las mujeres y los hombres como entre los niños y las niñas en áreas sociales clave, como la salud y la educación. Esta labor se centró fundamentalmente en el empoderamiento de las mujeres y las niñas </w:t>
      </w:r>
      <w:r>
        <w:rPr>
          <w:rFonts w:ascii="Arial" w:hAnsi="Arial" w:cs="Arial"/>
          <w:sz w:val="24"/>
          <w:szCs w:val="24"/>
        </w:rPr>
        <w:t>sobre</w:t>
      </w:r>
      <w:r w:rsidRPr="001B0309">
        <w:rPr>
          <w:rFonts w:ascii="Arial" w:hAnsi="Arial" w:cs="Arial"/>
          <w:sz w:val="24"/>
          <w:szCs w:val="24"/>
        </w:rPr>
        <w:t xml:space="preserve"> la situación existente y considerando los efectos externos resultantes de la eliminación de las desigualdades y discriminaciones por motivos de sexo.</w:t>
      </w:r>
      <w:r>
        <w:rPr>
          <w:rFonts w:ascii="Arial" w:hAnsi="Arial" w:cs="Arial"/>
          <w:sz w:val="24"/>
          <w:szCs w:val="24"/>
        </w:rPr>
        <w:t xml:space="preserve"> </w:t>
      </w:r>
      <w:r w:rsidRPr="001B0309">
        <w:rPr>
          <w:rFonts w:ascii="Arial" w:hAnsi="Arial" w:cs="Arial"/>
          <w:sz w:val="24"/>
          <w:szCs w:val="24"/>
        </w:rPr>
        <w:t>Las desigualdades y disparidades de género en las áreas educativas, políticas, económicas y sociales afectan negativamente tanto a las p</w:t>
      </w:r>
      <w:r>
        <w:rPr>
          <w:rFonts w:ascii="Arial" w:hAnsi="Arial" w:cs="Arial"/>
          <w:sz w:val="24"/>
          <w:szCs w:val="24"/>
        </w:rPr>
        <w:t>ersonas como a sus comunidades.</w:t>
      </w:r>
      <w:r>
        <w:rPr>
          <w:rStyle w:val="Refdenotaalpie"/>
          <w:rFonts w:ascii="Arial" w:hAnsi="Arial" w:cs="Arial"/>
          <w:sz w:val="24"/>
          <w:szCs w:val="24"/>
        </w:rPr>
        <w:footnoteReference w:id="1"/>
      </w:r>
    </w:p>
    <w:p w:rsidR="000239E7" w:rsidRDefault="000239E7" w:rsidP="000239E7">
      <w:pPr>
        <w:pStyle w:val="Prrafodelista"/>
        <w:spacing w:after="0" w:line="360" w:lineRule="auto"/>
        <w:ind w:left="0" w:firstLine="360"/>
        <w:jc w:val="both"/>
        <w:rPr>
          <w:rFonts w:ascii="Arial" w:hAnsi="Arial" w:cs="Arial"/>
          <w:sz w:val="24"/>
          <w:szCs w:val="24"/>
        </w:rPr>
      </w:pPr>
    </w:p>
    <w:p w:rsidR="000239E7" w:rsidRDefault="000239E7" w:rsidP="00996AB8">
      <w:pPr>
        <w:pStyle w:val="Prrafodelista"/>
        <w:spacing w:after="0" w:line="360" w:lineRule="auto"/>
        <w:ind w:left="0" w:firstLine="708"/>
        <w:jc w:val="both"/>
        <w:rPr>
          <w:rFonts w:ascii="Arial" w:hAnsi="Arial" w:cs="Arial"/>
          <w:sz w:val="24"/>
          <w:szCs w:val="24"/>
        </w:rPr>
      </w:pPr>
      <w:r w:rsidRPr="00ED2060">
        <w:rPr>
          <w:rFonts w:ascii="Arial" w:hAnsi="Arial" w:cs="Arial"/>
          <w:sz w:val="24"/>
          <w:szCs w:val="24"/>
        </w:rPr>
        <w:t>La incapacidad de respuesta por parte de las democracias ante la complejidad de la desigualdad hace indispensable la implementación de</w:t>
      </w:r>
      <w:r>
        <w:rPr>
          <w:rFonts w:ascii="Arial" w:hAnsi="Arial" w:cs="Arial"/>
          <w:sz w:val="24"/>
          <w:szCs w:val="24"/>
        </w:rPr>
        <w:t xml:space="preserve"> diversas</w:t>
      </w:r>
      <w:r w:rsidRPr="00ED2060">
        <w:rPr>
          <w:rFonts w:ascii="Arial" w:hAnsi="Arial" w:cs="Arial"/>
          <w:sz w:val="24"/>
          <w:szCs w:val="24"/>
        </w:rPr>
        <w:t xml:space="preserve"> políticas de igualdad de trato, d</w:t>
      </w:r>
      <w:r>
        <w:rPr>
          <w:rFonts w:ascii="Arial" w:hAnsi="Arial" w:cs="Arial"/>
          <w:sz w:val="24"/>
          <w:szCs w:val="24"/>
        </w:rPr>
        <w:t>e oportunidades, así como de resultados, pues</w:t>
      </w:r>
      <w:r w:rsidRPr="00ED2060">
        <w:rPr>
          <w:rFonts w:ascii="Arial" w:hAnsi="Arial" w:cs="Arial"/>
          <w:sz w:val="24"/>
          <w:szCs w:val="24"/>
        </w:rPr>
        <w:t xml:space="preserve"> </w:t>
      </w:r>
      <w:r>
        <w:rPr>
          <w:rFonts w:ascii="Arial" w:hAnsi="Arial" w:cs="Arial"/>
          <w:sz w:val="24"/>
          <w:szCs w:val="24"/>
        </w:rPr>
        <w:t>u</w:t>
      </w:r>
      <w:r w:rsidRPr="00ED2060">
        <w:rPr>
          <w:rFonts w:ascii="Arial" w:hAnsi="Arial" w:cs="Arial"/>
          <w:sz w:val="24"/>
          <w:szCs w:val="24"/>
        </w:rPr>
        <w:t xml:space="preserve">na democracia </w:t>
      </w:r>
      <w:proofErr w:type="gramStart"/>
      <w:r w:rsidRPr="00ED2060">
        <w:rPr>
          <w:rFonts w:ascii="Arial" w:hAnsi="Arial" w:cs="Arial"/>
          <w:sz w:val="24"/>
          <w:szCs w:val="24"/>
        </w:rPr>
        <w:t>que</w:t>
      </w:r>
      <w:proofErr w:type="gramEnd"/>
      <w:r w:rsidRPr="00ED2060">
        <w:rPr>
          <w:rFonts w:ascii="Arial" w:hAnsi="Arial" w:cs="Arial"/>
          <w:sz w:val="24"/>
          <w:szCs w:val="24"/>
        </w:rPr>
        <w:t xml:space="preserve"> no atiende los problemas sociales</w:t>
      </w:r>
      <w:r>
        <w:rPr>
          <w:rFonts w:ascii="Arial" w:hAnsi="Arial" w:cs="Arial"/>
          <w:sz w:val="24"/>
          <w:szCs w:val="24"/>
        </w:rPr>
        <w:t xml:space="preserve"> de su comunidad</w:t>
      </w:r>
      <w:r w:rsidRPr="00ED2060">
        <w:rPr>
          <w:rFonts w:ascii="Arial" w:hAnsi="Arial" w:cs="Arial"/>
          <w:sz w:val="24"/>
          <w:szCs w:val="24"/>
        </w:rPr>
        <w:t xml:space="preserve"> es una democracia en riesgo.</w:t>
      </w:r>
      <w:r>
        <w:rPr>
          <w:rFonts w:ascii="Arial" w:hAnsi="Arial" w:cs="Arial"/>
          <w:sz w:val="24"/>
          <w:szCs w:val="24"/>
        </w:rPr>
        <w:t xml:space="preserve"> Por ello, las demandas que exigen una</w:t>
      </w:r>
      <w:r w:rsidRPr="00ED2060">
        <w:rPr>
          <w:rFonts w:ascii="Arial" w:hAnsi="Arial" w:cs="Arial"/>
          <w:sz w:val="24"/>
          <w:szCs w:val="24"/>
        </w:rPr>
        <w:t xml:space="preserve"> mayor igualdad y equidad social deben</w:t>
      </w:r>
      <w:r>
        <w:rPr>
          <w:rFonts w:ascii="Arial" w:hAnsi="Arial" w:cs="Arial"/>
          <w:sz w:val="24"/>
          <w:szCs w:val="24"/>
        </w:rPr>
        <w:t xml:space="preserve"> ser canalizadas</w:t>
      </w:r>
      <w:r w:rsidRPr="00ED2060">
        <w:rPr>
          <w:rFonts w:ascii="Arial" w:hAnsi="Arial" w:cs="Arial"/>
          <w:sz w:val="24"/>
          <w:szCs w:val="24"/>
        </w:rPr>
        <w:t xml:space="preserve"> a través de la libertad ejercida por la ciudadanía convertida en capacidad de cambio y transformación, mediante el proceso de adquisición de habilidades y capacidades que es el empoderamiento.</w:t>
      </w:r>
      <w:r>
        <w:rPr>
          <w:rFonts w:ascii="Arial" w:hAnsi="Arial" w:cs="Arial"/>
          <w:sz w:val="24"/>
          <w:szCs w:val="24"/>
        </w:rPr>
        <w:t xml:space="preserve"> </w:t>
      </w:r>
      <w:r w:rsidRPr="00ED2060">
        <w:rPr>
          <w:rFonts w:ascii="Arial" w:hAnsi="Arial" w:cs="Arial"/>
          <w:sz w:val="24"/>
          <w:szCs w:val="24"/>
        </w:rPr>
        <w:t>En est</w:t>
      </w:r>
      <w:r>
        <w:rPr>
          <w:rFonts w:ascii="Arial" w:hAnsi="Arial" w:cs="Arial"/>
          <w:sz w:val="24"/>
          <w:szCs w:val="24"/>
        </w:rPr>
        <w:t>e sentido, la igualdad se perfi</w:t>
      </w:r>
      <w:r w:rsidRPr="00ED2060">
        <w:rPr>
          <w:rFonts w:ascii="Arial" w:hAnsi="Arial" w:cs="Arial"/>
          <w:sz w:val="24"/>
          <w:szCs w:val="24"/>
        </w:rPr>
        <w:t>la como base del desarrollo y premisa básica de la democracia, y en ello radica la importancia de que la igualdad entre mujeres y hombres sea considerada como un valor de nuestro país, como un principio fundamental y un derecho.</w:t>
      </w:r>
    </w:p>
    <w:p w:rsidR="000239E7" w:rsidRDefault="000239E7" w:rsidP="000239E7">
      <w:pPr>
        <w:pStyle w:val="Prrafodelista"/>
        <w:spacing w:after="0" w:line="360" w:lineRule="auto"/>
        <w:ind w:left="0" w:firstLine="360"/>
        <w:jc w:val="both"/>
        <w:rPr>
          <w:rFonts w:ascii="Arial" w:hAnsi="Arial" w:cs="Arial"/>
          <w:sz w:val="24"/>
          <w:szCs w:val="24"/>
        </w:rPr>
      </w:pPr>
    </w:p>
    <w:p w:rsidR="000239E7" w:rsidRDefault="000239E7" w:rsidP="00996AB8">
      <w:pPr>
        <w:pStyle w:val="Prrafodelista"/>
        <w:spacing w:after="0" w:line="360" w:lineRule="auto"/>
        <w:ind w:left="0" w:firstLine="708"/>
        <w:jc w:val="both"/>
        <w:rPr>
          <w:rFonts w:ascii="Arial" w:hAnsi="Arial" w:cs="Arial"/>
          <w:sz w:val="24"/>
          <w:szCs w:val="24"/>
          <w:lang w:val="es-ES_tradnl"/>
        </w:rPr>
      </w:pPr>
      <w:r>
        <w:rPr>
          <w:rFonts w:ascii="Arial" w:hAnsi="Arial" w:cs="Arial"/>
          <w:sz w:val="24"/>
          <w:szCs w:val="24"/>
          <w:lang w:val="es-ES_tradnl"/>
        </w:rPr>
        <w:t>Por otra parte, y p</w:t>
      </w:r>
      <w:r w:rsidRPr="004B0E50">
        <w:rPr>
          <w:rFonts w:ascii="Arial" w:hAnsi="Arial" w:cs="Arial"/>
          <w:sz w:val="24"/>
          <w:szCs w:val="24"/>
          <w:lang w:val="es-ES_tradnl"/>
        </w:rPr>
        <w:t>ara poder hablar de una democracia plena no sólo han de cumplirse los criterios de voto individualizado, diversidad de partidos y periodos electorales, sino corregir también los fallos de representatividad. De ahí que el feminismo entienda la paridad como un derecho que asegura la representatividad proporcional de los sexos. La paridad garantiza el derecho civil de las mujeres a ser electas y también a representar políticamente a la ciudadanía. La paridad no es una concesión a la representatividad de las mujeres que dependa del voluntarismo de los partidos políticos, es un derecho que no puede ser alterado dependiendo de las circunstancias políticas exactamente igual que el derecho al voto y por ello debe ser registrado como derecho constitucional de las mujeres. Sin embargo, podemos constatar la resistencia a la admisión de este derecho cuando sólo unos partidos suscriben las cuotas de representación de las mujeres y otros las niegan formalmente</w:t>
      </w:r>
      <w:r>
        <w:rPr>
          <w:rFonts w:ascii="Arial" w:hAnsi="Arial" w:cs="Arial"/>
          <w:sz w:val="24"/>
          <w:szCs w:val="24"/>
          <w:lang w:val="es-ES_tradnl"/>
        </w:rPr>
        <w:t>, es por ello que aún nos encontramos aún lejos de un p</w:t>
      </w:r>
      <w:r w:rsidRPr="004B0E50">
        <w:rPr>
          <w:rFonts w:ascii="Arial" w:hAnsi="Arial" w:cs="Arial"/>
          <w:sz w:val="24"/>
          <w:szCs w:val="24"/>
          <w:lang w:val="es-ES_tradnl"/>
        </w:rPr>
        <w:t xml:space="preserve">acto </w:t>
      </w:r>
      <w:r>
        <w:rPr>
          <w:rFonts w:ascii="Arial" w:hAnsi="Arial" w:cs="Arial"/>
          <w:sz w:val="24"/>
          <w:szCs w:val="24"/>
          <w:lang w:val="es-ES_tradnl"/>
        </w:rPr>
        <w:t>con el</w:t>
      </w:r>
      <w:r w:rsidRPr="004B0E50">
        <w:rPr>
          <w:rFonts w:ascii="Arial" w:hAnsi="Arial" w:cs="Arial"/>
          <w:sz w:val="24"/>
          <w:szCs w:val="24"/>
          <w:lang w:val="es-ES_tradnl"/>
        </w:rPr>
        <w:t xml:space="preserve"> Estado en torno a los derechos de las mujeres.</w:t>
      </w:r>
      <w:r>
        <w:rPr>
          <w:rStyle w:val="Refdenotaalpie"/>
          <w:rFonts w:ascii="Arial" w:hAnsi="Arial" w:cs="Arial"/>
          <w:sz w:val="24"/>
          <w:szCs w:val="24"/>
          <w:lang w:val="es-ES_tradnl"/>
        </w:rPr>
        <w:footnoteReference w:id="2"/>
      </w:r>
    </w:p>
    <w:p w:rsidR="000239E7" w:rsidRDefault="000239E7" w:rsidP="000239E7">
      <w:pPr>
        <w:pStyle w:val="Prrafodelista"/>
        <w:spacing w:after="0" w:line="360" w:lineRule="auto"/>
        <w:ind w:left="0" w:firstLine="360"/>
        <w:jc w:val="both"/>
        <w:rPr>
          <w:rFonts w:ascii="Arial" w:hAnsi="Arial" w:cs="Arial"/>
          <w:sz w:val="24"/>
          <w:szCs w:val="24"/>
          <w:lang w:val="es-ES_tradnl"/>
        </w:rPr>
      </w:pPr>
    </w:p>
    <w:p w:rsidR="000239E7" w:rsidRPr="000239E7" w:rsidRDefault="000239E7" w:rsidP="00777306">
      <w:pPr>
        <w:pStyle w:val="Prrafodelista"/>
        <w:spacing w:after="0" w:line="360" w:lineRule="auto"/>
        <w:ind w:left="0"/>
        <w:jc w:val="both"/>
        <w:rPr>
          <w:rFonts w:ascii="Arial" w:hAnsi="Arial" w:cs="Arial"/>
          <w:sz w:val="24"/>
          <w:szCs w:val="24"/>
          <w:lang w:val="es-ES"/>
        </w:rPr>
      </w:pPr>
      <w:r w:rsidRPr="000239E7">
        <w:rPr>
          <w:rFonts w:ascii="Arial" w:hAnsi="Arial" w:cs="Arial"/>
          <w:b/>
          <w:sz w:val="24"/>
          <w:szCs w:val="24"/>
          <w:lang w:val="es-ES"/>
        </w:rPr>
        <w:t>TERCERA.</w:t>
      </w:r>
      <w:r w:rsidRPr="000239E7">
        <w:rPr>
          <w:rFonts w:ascii="Arial" w:hAnsi="Arial" w:cs="Arial"/>
          <w:sz w:val="24"/>
          <w:szCs w:val="24"/>
          <w:lang w:val="es-ES"/>
        </w:rPr>
        <w:t xml:space="preserve"> Ahora bien, ante el escenario que se ha presentado con el devenir del tiempo, las mujeres han logrado obtener más espacios en la vida política del país, sin embargo aún falta erradicar en su totalidad la sombra que aún sigue afectando al género femenino para ocupar cargos públicos, ante tal problemática es necesario dotar de mayores herramientas jurídicas que den certeza a las actividades de las mujeres en el ámbito público.</w:t>
      </w:r>
    </w:p>
    <w:p w:rsidR="000239E7" w:rsidRPr="000239E7" w:rsidRDefault="000239E7" w:rsidP="000239E7">
      <w:pPr>
        <w:pStyle w:val="Prrafodelista"/>
        <w:spacing w:after="0" w:line="360" w:lineRule="auto"/>
        <w:ind w:left="0" w:firstLine="360"/>
        <w:jc w:val="both"/>
        <w:rPr>
          <w:rFonts w:ascii="Arial" w:hAnsi="Arial" w:cs="Arial"/>
          <w:sz w:val="24"/>
          <w:szCs w:val="24"/>
          <w:lang w:val="es-ES"/>
        </w:rPr>
      </w:pPr>
    </w:p>
    <w:p w:rsidR="000239E7" w:rsidRDefault="000239E7" w:rsidP="00996AB8">
      <w:pPr>
        <w:pStyle w:val="Prrafodelista"/>
        <w:spacing w:after="0" w:line="360" w:lineRule="auto"/>
        <w:ind w:left="0" w:firstLine="708"/>
        <w:jc w:val="both"/>
        <w:rPr>
          <w:rFonts w:ascii="Arial" w:hAnsi="Arial" w:cs="Arial"/>
          <w:sz w:val="24"/>
          <w:szCs w:val="24"/>
          <w:lang w:val="es-ES"/>
        </w:rPr>
      </w:pPr>
      <w:r w:rsidRPr="000239E7">
        <w:rPr>
          <w:rFonts w:ascii="Arial" w:hAnsi="Arial" w:cs="Arial"/>
          <w:sz w:val="24"/>
          <w:szCs w:val="24"/>
          <w:lang w:val="es-ES"/>
        </w:rPr>
        <w:t xml:space="preserve">Sobre este contexto se destaca que la paridad de género es un término relacionado con corregir la falta de representatividad de las mujeres en la esfera pública, sobre todo en la política. Con la paridad se garantiza el derecho civil de las mujeres a ser electas y también a representar políticamente a la ciudadanía. La paridad tiene que ver con las llamadas cuotas de género que siguen generando rechazo por parte de algunos sectores incapaces de aceptar la deuda histórica existente con las mujeres. </w:t>
      </w:r>
    </w:p>
    <w:p w:rsidR="00433DDE" w:rsidRPr="000239E7" w:rsidRDefault="00433DDE" w:rsidP="000239E7">
      <w:pPr>
        <w:pStyle w:val="Prrafodelista"/>
        <w:spacing w:after="0" w:line="360" w:lineRule="auto"/>
        <w:ind w:left="0" w:firstLine="360"/>
        <w:jc w:val="both"/>
        <w:rPr>
          <w:rFonts w:ascii="Arial" w:hAnsi="Arial" w:cs="Arial"/>
          <w:sz w:val="24"/>
          <w:szCs w:val="24"/>
          <w:lang w:val="es-ES"/>
        </w:rPr>
      </w:pPr>
    </w:p>
    <w:p w:rsidR="000239E7" w:rsidRPr="000239E7" w:rsidRDefault="000239E7" w:rsidP="00996AB8">
      <w:pPr>
        <w:pStyle w:val="Prrafodelista"/>
        <w:spacing w:after="0" w:line="360" w:lineRule="auto"/>
        <w:ind w:left="0" w:firstLine="708"/>
        <w:jc w:val="both"/>
        <w:rPr>
          <w:rFonts w:ascii="Arial" w:hAnsi="Arial" w:cs="Arial"/>
          <w:sz w:val="24"/>
          <w:szCs w:val="24"/>
          <w:lang w:val="es-ES"/>
        </w:rPr>
      </w:pPr>
      <w:r w:rsidRPr="000239E7">
        <w:rPr>
          <w:rFonts w:ascii="Arial" w:hAnsi="Arial" w:cs="Arial"/>
          <w:sz w:val="24"/>
          <w:szCs w:val="24"/>
          <w:lang w:val="es-ES"/>
        </w:rPr>
        <w:t xml:space="preserve">En este tenor, es de expresar que el acceso al poder político, mujeres y </w:t>
      </w:r>
      <w:proofErr w:type="gramStart"/>
      <w:r w:rsidRPr="000239E7">
        <w:rPr>
          <w:rFonts w:ascii="Arial" w:hAnsi="Arial" w:cs="Arial"/>
          <w:sz w:val="24"/>
          <w:szCs w:val="24"/>
          <w:lang w:val="es-ES"/>
        </w:rPr>
        <w:t>varones</w:t>
      </w:r>
      <w:proofErr w:type="gramEnd"/>
      <w:r w:rsidRPr="000239E7">
        <w:rPr>
          <w:rFonts w:ascii="Arial" w:hAnsi="Arial" w:cs="Arial"/>
          <w:sz w:val="24"/>
          <w:szCs w:val="24"/>
          <w:lang w:val="es-ES"/>
        </w:rPr>
        <w:t xml:space="preserve"> ostentan posiciones divergentes de representatividad. El poder político es detentado mayormente por varones. Según datos de la Unión Interparlamentaria, UIP, a fines de 2005 las mujeres parlamentarias en el mundo representaban el 16,1% del total. En el continente americano, el 18,3 %, el 16,2 % de los escaños en los parlamentos del África Subsahariana, mientras que en Asia alcanzaban el 15,8 %, como se puede observar los datos son bastante desalentadores, sin mencionar que hay una serie de países en donde la mujeres no alcanzan el estatus de sujetos políticos ya que su representatividad es del 0 por ciento.</w:t>
      </w:r>
    </w:p>
    <w:p w:rsidR="000239E7" w:rsidRPr="000239E7" w:rsidRDefault="000239E7" w:rsidP="000239E7">
      <w:pPr>
        <w:pStyle w:val="Prrafodelista"/>
        <w:spacing w:after="0" w:line="360" w:lineRule="auto"/>
        <w:ind w:left="0" w:firstLine="360"/>
        <w:jc w:val="both"/>
        <w:rPr>
          <w:rFonts w:ascii="Arial" w:hAnsi="Arial" w:cs="Arial"/>
          <w:sz w:val="24"/>
          <w:szCs w:val="24"/>
          <w:lang w:val="es-ES"/>
        </w:rPr>
      </w:pPr>
    </w:p>
    <w:p w:rsidR="000239E7" w:rsidRPr="000239E7" w:rsidRDefault="000239E7" w:rsidP="00996AB8">
      <w:pPr>
        <w:pStyle w:val="Prrafodelista"/>
        <w:spacing w:after="0" w:line="360" w:lineRule="auto"/>
        <w:ind w:left="0" w:firstLine="708"/>
        <w:jc w:val="both"/>
        <w:rPr>
          <w:rFonts w:ascii="Arial" w:hAnsi="Arial" w:cs="Arial"/>
          <w:sz w:val="24"/>
          <w:szCs w:val="24"/>
          <w:lang w:val="es-ES"/>
        </w:rPr>
      </w:pPr>
      <w:r w:rsidRPr="000239E7">
        <w:rPr>
          <w:rFonts w:ascii="Arial" w:hAnsi="Arial" w:cs="Arial"/>
          <w:sz w:val="24"/>
          <w:szCs w:val="24"/>
          <w:lang w:val="es-ES"/>
        </w:rPr>
        <w:t xml:space="preserve">De lo anterior podemos dilucidar que es difícil identificarse con una plena ciudadanía si los fallos de representatividad de las mujeres son tan notables como los descritos. El nimio porcentaje de mujeres a escala mundial en las instituciones representativas y la dificultad de las mujeres para consolidar el liderazgo en aquellos países que ofrecen datos aceptables de representatividad son indicadores exactos de una ciudadanía deficitaria de las mujeres. </w:t>
      </w:r>
    </w:p>
    <w:p w:rsidR="000239E7" w:rsidRPr="000239E7" w:rsidRDefault="000239E7" w:rsidP="000239E7">
      <w:pPr>
        <w:pStyle w:val="Prrafodelista"/>
        <w:spacing w:after="0" w:line="360" w:lineRule="auto"/>
        <w:ind w:left="0" w:firstLine="360"/>
        <w:jc w:val="both"/>
        <w:rPr>
          <w:rFonts w:ascii="Arial" w:hAnsi="Arial" w:cs="Arial"/>
          <w:sz w:val="24"/>
          <w:szCs w:val="24"/>
          <w:lang w:val="es-ES"/>
        </w:rPr>
      </w:pPr>
    </w:p>
    <w:p w:rsidR="000239E7" w:rsidRPr="000239E7" w:rsidRDefault="000239E7" w:rsidP="00996AB8">
      <w:pPr>
        <w:pStyle w:val="Prrafodelista"/>
        <w:spacing w:after="0" w:line="360" w:lineRule="auto"/>
        <w:ind w:left="0" w:firstLine="708"/>
        <w:jc w:val="both"/>
        <w:rPr>
          <w:rFonts w:ascii="Arial" w:hAnsi="Arial" w:cs="Arial"/>
          <w:sz w:val="24"/>
          <w:szCs w:val="24"/>
          <w:lang w:val="es-ES"/>
        </w:rPr>
      </w:pPr>
      <w:r w:rsidRPr="000239E7">
        <w:rPr>
          <w:rFonts w:ascii="Arial" w:hAnsi="Arial" w:cs="Arial"/>
          <w:sz w:val="24"/>
          <w:szCs w:val="24"/>
          <w:lang w:val="es-ES"/>
        </w:rPr>
        <w:t xml:space="preserve">Para el feminismo político la adecuada regulación democrática pasa por un consenso ético- político en torno a la relación entre los sexos y las instituciones en que se inscriben, ya sean representativas, formales y socializadoras, sin que se vean alteradas por los cambios de gobierno. Es así como la paridad está contribuyendo con la normalización de la vida civil de las mujeres. </w:t>
      </w:r>
    </w:p>
    <w:p w:rsidR="000239E7" w:rsidRPr="000239E7" w:rsidRDefault="000239E7" w:rsidP="000239E7">
      <w:pPr>
        <w:pStyle w:val="Prrafodelista"/>
        <w:spacing w:after="0" w:line="360" w:lineRule="auto"/>
        <w:ind w:left="0" w:firstLine="360"/>
        <w:jc w:val="both"/>
        <w:rPr>
          <w:rFonts w:ascii="Arial" w:hAnsi="Arial" w:cs="Arial"/>
          <w:sz w:val="24"/>
          <w:szCs w:val="24"/>
          <w:lang w:val="es-ES"/>
        </w:rPr>
      </w:pPr>
    </w:p>
    <w:p w:rsidR="000239E7" w:rsidRPr="000239E7" w:rsidRDefault="000239E7" w:rsidP="00996AB8">
      <w:pPr>
        <w:pStyle w:val="Prrafodelista"/>
        <w:spacing w:after="0" w:line="360" w:lineRule="auto"/>
        <w:ind w:left="0" w:firstLine="708"/>
        <w:jc w:val="both"/>
        <w:rPr>
          <w:rFonts w:ascii="Arial" w:hAnsi="Arial" w:cs="Arial"/>
          <w:sz w:val="24"/>
          <w:szCs w:val="24"/>
          <w:lang w:val="es-ES"/>
        </w:rPr>
      </w:pPr>
      <w:r w:rsidRPr="000239E7">
        <w:rPr>
          <w:rFonts w:ascii="Arial" w:hAnsi="Arial" w:cs="Arial"/>
          <w:sz w:val="24"/>
          <w:szCs w:val="24"/>
          <w:lang w:val="es-ES"/>
        </w:rPr>
        <w:t xml:space="preserve">Ahora bien, no sólo apunta a cambios cuantitativos, más mujeres allí donde no </w:t>
      </w:r>
      <w:proofErr w:type="gramStart"/>
      <w:r w:rsidRPr="000239E7">
        <w:rPr>
          <w:rFonts w:ascii="Arial" w:hAnsi="Arial" w:cs="Arial"/>
          <w:sz w:val="24"/>
          <w:szCs w:val="24"/>
          <w:lang w:val="es-ES"/>
        </w:rPr>
        <w:t>las</w:t>
      </w:r>
      <w:proofErr w:type="gramEnd"/>
      <w:r w:rsidRPr="000239E7">
        <w:rPr>
          <w:rFonts w:ascii="Arial" w:hAnsi="Arial" w:cs="Arial"/>
          <w:sz w:val="24"/>
          <w:szCs w:val="24"/>
          <w:lang w:val="es-ES"/>
        </w:rPr>
        <w:t xml:space="preserve"> hay, sino que necesariamente introduce o debe introducir cambios cualitativos, esto es, resquebrajar identidades normativas y culturales construidas a partir de las normas y estereotipos sexuales. La paridad, como todo derecho, obliga. Por ello, las mujeres y los varones que compartan el ideal de paridad no pueden hacer de ésta una mera cuestión cuantitativa y a la hora de tomar decisiones que afectan a rasgos valorativos y normativos de la relación entre los sexos inclinarse por la costumbre, la tradición, el estereotipo sexual o incluso la religión.</w:t>
      </w:r>
    </w:p>
    <w:p w:rsidR="00E53CEF" w:rsidRDefault="00E53CEF" w:rsidP="006760A8">
      <w:pPr>
        <w:autoSpaceDE w:val="0"/>
        <w:autoSpaceDN w:val="0"/>
        <w:adjustRightInd w:val="0"/>
        <w:spacing w:after="0" w:line="360" w:lineRule="auto"/>
        <w:ind w:left="0" w:right="0" w:firstLine="708"/>
        <w:rPr>
          <w:color w:val="auto"/>
          <w:szCs w:val="24"/>
        </w:rPr>
      </w:pPr>
    </w:p>
    <w:p w:rsidR="00F760F4" w:rsidRDefault="007D473A" w:rsidP="00777306">
      <w:pPr>
        <w:autoSpaceDE w:val="0"/>
        <w:autoSpaceDN w:val="0"/>
        <w:adjustRightInd w:val="0"/>
        <w:spacing w:after="0" w:line="360" w:lineRule="auto"/>
        <w:ind w:left="0" w:firstLine="0"/>
      </w:pPr>
      <w:r w:rsidRPr="00F760F4">
        <w:rPr>
          <w:b/>
          <w:color w:val="auto"/>
          <w:szCs w:val="24"/>
        </w:rPr>
        <w:t>CUARTA</w:t>
      </w:r>
      <w:r w:rsidR="001C6831" w:rsidRPr="00F760F4">
        <w:rPr>
          <w:b/>
          <w:color w:val="auto"/>
          <w:szCs w:val="24"/>
        </w:rPr>
        <w:t>.</w:t>
      </w:r>
      <w:r w:rsidR="00E0206C" w:rsidRPr="00F760F4">
        <w:rPr>
          <w:b/>
          <w:color w:val="auto"/>
          <w:szCs w:val="24"/>
        </w:rPr>
        <w:t>-</w:t>
      </w:r>
      <w:r w:rsidR="001C6831" w:rsidRPr="00F760F4">
        <w:rPr>
          <w:color w:val="auto"/>
          <w:szCs w:val="24"/>
        </w:rPr>
        <w:t xml:space="preserve"> </w:t>
      </w:r>
      <w:r w:rsidR="00DE56F7" w:rsidRPr="00F760F4">
        <w:rPr>
          <w:color w:val="auto"/>
          <w:szCs w:val="24"/>
        </w:rPr>
        <w:t xml:space="preserve">Esta Comisión después de un análisis de la Minuta Proyecto de Decreto en materia de </w:t>
      </w:r>
      <w:r w:rsidR="009B3DFA" w:rsidRPr="00F760F4">
        <w:rPr>
          <w:color w:val="auto"/>
          <w:szCs w:val="24"/>
        </w:rPr>
        <w:t>Paridad de Género</w:t>
      </w:r>
      <w:r w:rsidR="00DE56F7" w:rsidRPr="00F760F4">
        <w:rPr>
          <w:color w:val="auto"/>
          <w:szCs w:val="24"/>
        </w:rPr>
        <w:t xml:space="preserve"> la encuentra procedente y benéfica para </w:t>
      </w:r>
      <w:r w:rsidR="00F760F4" w:rsidRPr="00F760F4">
        <w:t>garantizar la participación de la mujer en el ámbito público de nuestro país, generando una cultura paritaria que incluya la colaboración de ésta en la toma de decisiones trascendentales para México.</w:t>
      </w:r>
    </w:p>
    <w:p w:rsidR="00F760F4" w:rsidRDefault="00F760F4" w:rsidP="00F760F4">
      <w:pPr>
        <w:autoSpaceDE w:val="0"/>
        <w:autoSpaceDN w:val="0"/>
        <w:adjustRightInd w:val="0"/>
        <w:spacing w:after="0" w:line="360" w:lineRule="auto"/>
        <w:ind w:left="0" w:firstLine="708"/>
      </w:pPr>
    </w:p>
    <w:p w:rsidR="00433DDE" w:rsidRDefault="00433DDE" w:rsidP="00433DDE">
      <w:pPr>
        <w:autoSpaceDE w:val="0"/>
        <w:autoSpaceDN w:val="0"/>
        <w:adjustRightInd w:val="0"/>
        <w:spacing w:after="0" w:line="360" w:lineRule="auto"/>
        <w:ind w:left="0" w:firstLine="708"/>
      </w:pPr>
      <w:r>
        <w:t xml:space="preserve">En este contexto, coincidimos con las </w:t>
      </w:r>
      <w:r w:rsidR="00077FE1">
        <w:t>reformas federales</w:t>
      </w:r>
      <w:r>
        <w:t>, respecto a su pretensión para seguir fomentando las máximas constitucionales pues estamos frente a un momento histórico en la definición de nuestro sistema normativo, en el cual el acceso de las mujeres es propiamente una política pública sine qua non la vida democrática no existiría.</w:t>
      </w:r>
    </w:p>
    <w:p w:rsidR="00433DDE" w:rsidRDefault="00433DDE" w:rsidP="00433DDE">
      <w:pPr>
        <w:autoSpaceDE w:val="0"/>
        <w:autoSpaceDN w:val="0"/>
        <w:adjustRightInd w:val="0"/>
        <w:spacing w:after="0" w:line="360" w:lineRule="auto"/>
        <w:ind w:left="0" w:firstLine="708"/>
      </w:pPr>
    </w:p>
    <w:p w:rsidR="00433DDE" w:rsidRDefault="00433DDE" w:rsidP="00077FE1">
      <w:pPr>
        <w:spacing w:after="0"/>
        <w:ind w:left="0" w:right="-6" w:firstLine="708"/>
        <w:rPr>
          <w:b/>
          <w:i/>
        </w:rPr>
      </w:pPr>
      <w:r>
        <w:t>El presente dictamen es enfático al establecer que las acciones afirmativas no pueden considerarse menores o mayores, sino que todas guardan un valor imprescindible cuando fomentan la igualdad formal de las personas ante la ley, y más cuando se traduce en reforzar su inclusión en los espacios de poder público, es decir se refuerzan los derechos humanos. De ahí, que las modificaciones</w:t>
      </w:r>
      <w:r w:rsidR="00077FE1">
        <w:t xml:space="preserve"> constitucionales</w:t>
      </w:r>
      <w:r>
        <w:t xml:space="preserve"> garantizan y prevén que la participación de la mujer en el sector gubernamental sea también consignada claramente en los ordenamientos respectivos, sirve apoyo la reflexión judicial al rubro denominada “</w:t>
      </w:r>
      <w:r w:rsidRPr="0004099C">
        <w:rPr>
          <w:b/>
          <w:i/>
        </w:rPr>
        <w:t>IGUALDAD. CASOS EN LOS QUE EL JUZGADOR CONSTITUCIONAL DEBE ANALIZAR EL RESPETO A DICHA GARANTÍA CON MAYOR INTENSIDAD</w:t>
      </w:r>
      <w:r>
        <w:rPr>
          <w:b/>
          <w:i/>
        </w:rPr>
        <w:t>”</w:t>
      </w:r>
      <w:r>
        <w:rPr>
          <w:rStyle w:val="Refdenotaalpie"/>
          <w:b/>
          <w:i/>
        </w:rPr>
        <w:footnoteReference w:id="3"/>
      </w:r>
      <w:r w:rsidRPr="0004099C">
        <w:rPr>
          <w:b/>
          <w:i/>
        </w:rPr>
        <w:t>.</w:t>
      </w:r>
    </w:p>
    <w:p w:rsidR="00077FE1" w:rsidRPr="0004099C" w:rsidRDefault="00077FE1" w:rsidP="00077FE1">
      <w:pPr>
        <w:spacing w:after="0"/>
        <w:ind w:left="0" w:right="-6" w:firstLine="708"/>
      </w:pPr>
    </w:p>
    <w:p w:rsidR="00637D0D" w:rsidRDefault="00F760F4" w:rsidP="00077FE1">
      <w:pPr>
        <w:autoSpaceDE w:val="0"/>
        <w:autoSpaceDN w:val="0"/>
        <w:adjustRightInd w:val="0"/>
        <w:spacing w:after="0" w:line="360" w:lineRule="auto"/>
        <w:ind w:left="0" w:right="-6" w:firstLine="567"/>
      </w:pPr>
      <w:r>
        <w:t xml:space="preserve">En </w:t>
      </w:r>
      <w:r w:rsidR="007F7C10">
        <w:t>tal virtud</w:t>
      </w:r>
      <w:r>
        <w:t xml:space="preserve"> se destaca que las mujeres con esta reforma tendrán el aval constitucional de encontrarse presentes en todos los ámbitos de la vida pública, que sólo se puede lograr al reforzar las herramientas jurídicas para que las éstas tengan el mismo derecho que tienen los hombres de ejercer y poseer cargos de gran relevancia dentro de la administración pública, así como en la vida democrática de nuestro país.</w:t>
      </w:r>
    </w:p>
    <w:p w:rsidR="00F760F4" w:rsidRDefault="00F760F4" w:rsidP="00F760F4">
      <w:pPr>
        <w:autoSpaceDE w:val="0"/>
        <w:autoSpaceDN w:val="0"/>
        <w:adjustRightInd w:val="0"/>
        <w:spacing w:after="0" w:line="360" w:lineRule="auto"/>
        <w:ind w:left="0" w:firstLine="567"/>
      </w:pPr>
    </w:p>
    <w:p w:rsidR="00F760F4" w:rsidRDefault="00F760F4" w:rsidP="00F760F4">
      <w:pPr>
        <w:autoSpaceDE w:val="0"/>
        <w:autoSpaceDN w:val="0"/>
        <w:adjustRightInd w:val="0"/>
        <w:spacing w:after="0" w:line="360" w:lineRule="auto"/>
        <w:ind w:left="0" w:firstLine="567"/>
      </w:pPr>
      <w:r>
        <w:t>En este sentido,</w:t>
      </w:r>
      <w:r w:rsidR="007F7C10">
        <w:t xml:space="preserve"> y a manera de resumen,</w:t>
      </w:r>
      <w:r>
        <w:t xml:space="preserve"> la reforma a la Constitución Política de los Estados Unidos Mexicanos pretende, en lo que se refiere al </w:t>
      </w:r>
      <w:r w:rsidRPr="00EA3783">
        <w:rPr>
          <w:b/>
        </w:rPr>
        <w:t>artículo 2º</w:t>
      </w:r>
      <w:r>
        <w:t xml:space="preserve">, </w:t>
      </w:r>
      <w:r w:rsidRPr="00F760F4">
        <w:t>incluir el principio de paridad de género en las elecciones de representantes ante los ayuntamientos en los municipios y poblaciones indígenas, atendiendo</w:t>
      </w:r>
      <w:r w:rsidR="001B3755">
        <w:t xml:space="preserve"> en todo momento</w:t>
      </w:r>
      <w:r w:rsidRPr="00F760F4">
        <w:t xml:space="preserve"> a la normatividad aplicable, </w:t>
      </w:r>
      <w:r w:rsidR="007F7C10">
        <w:t>reconociendo</w:t>
      </w:r>
      <w:r w:rsidRPr="00F760F4">
        <w:t xml:space="preserve"> los sistemas normativos indígenas y la </w:t>
      </w:r>
      <w:proofErr w:type="spellStart"/>
      <w:r w:rsidRPr="00F760F4">
        <w:t>gradüalidad</w:t>
      </w:r>
      <w:proofErr w:type="spellEnd"/>
      <w:r w:rsidRPr="00F760F4">
        <w:t xml:space="preserve"> referida en el régimen transitorio. Con lo anterior se da cumplimiento a las disposiciones internacionales planteadas por la Convención Interamericana para Prevenir, Sancionar y Erradicar la Violencia Contra la Mujer (Convención Belém do Pará), donde se prevé que los Estados firmantes, deben tomar las medidas políticas, jurídicas y legislativas necesarias para garantizar la disminución de todos los tipos de violencias contra las mujeres.</w:t>
      </w:r>
    </w:p>
    <w:p w:rsidR="00077FE1" w:rsidRDefault="00077FE1" w:rsidP="00F760F4">
      <w:pPr>
        <w:autoSpaceDE w:val="0"/>
        <w:autoSpaceDN w:val="0"/>
        <w:adjustRightInd w:val="0"/>
        <w:spacing w:after="0" w:line="360" w:lineRule="auto"/>
        <w:ind w:left="0" w:firstLine="567"/>
      </w:pPr>
    </w:p>
    <w:p w:rsidR="007F7C10" w:rsidRDefault="007F7C10" w:rsidP="00F760F4">
      <w:pPr>
        <w:autoSpaceDE w:val="0"/>
        <w:autoSpaceDN w:val="0"/>
        <w:adjustRightInd w:val="0"/>
        <w:spacing w:after="0" w:line="360" w:lineRule="auto"/>
        <w:ind w:left="0" w:firstLine="567"/>
      </w:pPr>
      <w:r>
        <w:tab/>
        <w:t xml:space="preserve">En lo que respecta el </w:t>
      </w:r>
      <w:r w:rsidRPr="00EA3783">
        <w:rPr>
          <w:b/>
        </w:rPr>
        <w:t>artículo 4º</w:t>
      </w:r>
      <w:r>
        <w:t>,</w:t>
      </w:r>
      <w:r w:rsidRPr="007F7C10">
        <w:t xml:space="preserve"> </w:t>
      </w:r>
      <w:r>
        <w:t>l</w:t>
      </w:r>
      <w:r w:rsidRPr="007F7C10">
        <w:t xml:space="preserve">a reforma propone </w:t>
      </w:r>
      <w:r>
        <w:t>modificar</w:t>
      </w:r>
      <w:r w:rsidRPr="007F7C10">
        <w:t xml:space="preserve"> el termino de el "varón" por el "hombre", para resaltar la importancia de ésta reforma, es importante mencionar que a nivel mundial se ha generado una construcción social acerca de lo que significa ser hombre y ser mujer, reproduciendo estereotipos de género que establecen las atributos, características, habilidades, tareas, espacios y actividades que se consideran como apropiados para los hombres y para las mujeres. Los estereotipos de género crean un imaginario colectivo negativo para las mujeres, y constituyen violencia en contra de ellas y discriminación.</w:t>
      </w:r>
    </w:p>
    <w:p w:rsidR="007F7C10" w:rsidRDefault="007F7C10" w:rsidP="00F760F4">
      <w:pPr>
        <w:autoSpaceDE w:val="0"/>
        <w:autoSpaceDN w:val="0"/>
        <w:adjustRightInd w:val="0"/>
        <w:spacing w:after="0" w:line="360" w:lineRule="auto"/>
        <w:ind w:left="0" w:firstLine="567"/>
      </w:pPr>
    </w:p>
    <w:p w:rsidR="007F7C10" w:rsidRDefault="007F7C10" w:rsidP="00F760F4">
      <w:pPr>
        <w:autoSpaceDE w:val="0"/>
        <w:autoSpaceDN w:val="0"/>
        <w:adjustRightInd w:val="0"/>
        <w:spacing w:after="0" w:line="360" w:lineRule="auto"/>
        <w:ind w:left="0" w:firstLine="567"/>
      </w:pPr>
      <w:r>
        <w:t>Asimismo, cabe resaltar que la</w:t>
      </w:r>
      <w:r w:rsidRPr="007F7C10">
        <w:t xml:space="preserve"> modificación constitucional da cumplimiento a La Convención sobre la Eliminación de todas las Formas de Discriminación contra la Mujer (CEDAW - 1979), que reconoce que para lograr la plena igualdad entre el hombre y la mujer es necesario modificar el papel tradicional de ambos en la sociedad y en la familia. Para modificar este papel tradicional es indispensable erradicar los estereotipos de género que crean un imaginario colectivo sobre qué rol deben desempeñar los hombres y las mujeres.</w:t>
      </w:r>
    </w:p>
    <w:p w:rsidR="007F7C10" w:rsidRDefault="007F7C10" w:rsidP="00F760F4">
      <w:pPr>
        <w:autoSpaceDE w:val="0"/>
        <w:autoSpaceDN w:val="0"/>
        <w:adjustRightInd w:val="0"/>
        <w:spacing w:after="0" w:line="360" w:lineRule="auto"/>
        <w:ind w:left="0" w:firstLine="567"/>
      </w:pPr>
    </w:p>
    <w:p w:rsidR="007F7C10" w:rsidRDefault="007F7C10" w:rsidP="00F760F4">
      <w:pPr>
        <w:autoSpaceDE w:val="0"/>
        <w:autoSpaceDN w:val="0"/>
        <w:adjustRightInd w:val="0"/>
        <w:spacing w:after="0" w:line="360" w:lineRule="auto"/>
        <w:ind w:left="0" w:firstLine="567"/>
      </w:pPr>
      <w:r>
        <w:t>Por otra parte,</w:t>
      </w:r>
      <w:r w:rsidRPr="007F7C10">
        <w:t xml:space="preserve"> </w:t>
      </w:r>
      <w:r>
        <w:t>s</w:t>
      </w:r>
      <w:r w:rsidRPr="007F7C10">
        <w:t>e plante</w:t>
      </w:r>
      <w:r>
        <w:t>ó</w:t>
      </w:r>
      <w:r w:rsidRPr="007F7C10">
        <w:t xml:space="preserve"> reformar</w:t>
      </w:r>
      <w:r>
        <w:t xml:space="preserve"> el </w:t>
      </w:r>
      <w:r w:rsidRPr="00EA3783">
        <w:rPr>
          <w:b/>
        </w:rPr>
        <w:t>artículo 35</w:t>
      </w:r>
      <w:r w:rsidRPr="007F7C10">
        <w:t xml:space="preserve"> para cambiar el vocablo "ciudadano" por el de "ciudadanía", con la intención de dar a entender que en dicha palabra se encuentran incluidas todas las personas que cuenten con el carácter de ciudadana o ciudadano mexicano; asimismo se especifica que el derecho a ser votada o ser votado será c</w:t>
      </w:r>
      <w:r w:rsidR="00EA3783">
        <w:t>on base al principio de paridad</w:t>
      </w:r>
      <w:r w:rsidRPr="007F7C10">
        <w:t>.</w:t>
      </w:r>
    </w:p>
    <w:p w:rsidR="007F7C10" w:rsidRDefault="007F7C10" w:rsidP="00F760F4">
      <w:pPr>
        <w:autoSpaceDE w:val="0"/>
        <w:autoSpaceDN w:val="0"/>
        <w:adjustRightInd w:val="0"/>
        <w:spacing w:after="0" w:line="360" w:lineRule="auto"/>
        <w:ind w:left="0" w:firstLine="567"/>
        <w:rPr>
          <w:color w:val="auto"/>
          <w:szCs w:val="24"/>
        </w:rPr>
      </w:pPr>
    </w:p>
    <w:p w:rsidR="00EA3783" w:rsidRDefault="00EA3783" w:rsidP="00EA3783">
      <w:pPr>
        <w:autoSpaceDE w:val="0"/>
        <w:autoSpaceDN w:val="0"/>
        <w:adjustRightInd w:val="0"/>
        <w:spacing w:after="0" w:line="360" w:lineRule="auto"/>
        <w:ind w:left="0" w:firstLine="567"/>
        <w:rPr>
          <w:color w:val="auto"/>
          <w:szCs w:val="24"/>
        </w:rPr>
      </w:pPr>
      <w:r w:rsidRPr="00EA3783">
        <w:rPr>
          <w:color w:val="auto"/>
          <w:szCs w:val="24"/>
        </w:rPr>
        <w:t>La modificación a</w:t>
      </w:r>
      <w:r>
        <w:rPr>
          <w:color w:val="auto"/>
          <w:szCs w:val="24"/>
        </w:rPr>
        <w:t xml:space="preserve">l </w:t>
      </w:r>
      <w:r w:rsidRPr="00EA3783">
        <w:rPr>
          <w:b/>
          <w:color w:val="auto"/>
          <w:szCs w:val="24"/>
        </w:rPr>
        <w:t>artículo 41</w:t>
      </w:r>
      <w:r w:rsidRPr="00EA3783">
        <w:rPr>
          <w:color w:val="auto"/>
          <w:szCs w:val="24"/>
        </w:rPr>
        <w:t xml:space="preserve"> </w:t>
      </w:r>
      <w:r>
        <w:rPr>
          <w:color w:val="auto"/>
          <w:szCs w:val="24"/>
        </w:rPr>
        <w:t>tiene</w:t>
      </w:r>
      <w:r w:rsidRPr="00EA3783">
        <w:rPr>
          <w:color w:val="auto"/>
          <w:szCs w:val="24"/>
        </w:rPr>
        <w:t xml:space="preserve"> como finalidad establecer la obligatoriedad de la aplicación del principio de paridad en puestos específicos dentro del Poder Ejecutivo, y sus homólogos en las </w:t>
      </w:r>
      <w:r>
        <w:rPr>
          <w:color w:val="auto"/>
          <w:szCs w:val="24"/>
        </w:rPr>
        <w:t>e</w:t>
      </w:r>
      <w:r w:rsidRPr="00EA3783">
        <w:rPr>
          <w:color w:val="auto"/>
          <w:szCs w:val="24"/>
        </w:rPr>
        <w:t xml:space="preserve">ntidades </w:t>
      </w:r>
      <w:r>
        <w:rPr>
          <w:color w:val="auto"/>
          <w:szCs w:val="24"/>
        </w:rPr>
        <w:t>f</w:t>
      </w:r>
      <w:r w:rsidRPr="00EA3783">
        <w:rPr>
          <w:color w:val="auto"/>
          <w:szCs w:val="24"/>
        </w:rPr>
        <w:t>ederativas, asimismo plantea que dicho principio también deberá observarse en la conformación de los organismos autónomos; por otra parte, obliga de manera amplia a los partidos políticos a formular la postulación de sus candidaturas garantizando el principio de paridad de género en los distintos cargos de elección popular.</w:t>
      </w:r>
    </w:p>
    <w:p w:rsidR="00B04FF5" w:rsidRPr="00EA3783" w:rsidRDefault="00B04FF5" w:rsidP="00EA3783">
      <w:pPr>
        <w:autoSpaceDE w:val="0"/>
        <w:autoSpaceDN w:val="0"/>
        <w:adjustRightInd w:val="0"/>
        <w:spacing w:after="0" w:line="360" w:lineRule="auto"/>
        <w:ind w:left="0" w:firstLine="567"/>
        <w:rPr>
          <w:color w:val="auto"/>
          <w:szCs w:val="24"/>
        </w:rPr>
      </w:pPr>
    </w:p>
    <w:p w:rsidR="00EA3783" w:rsidRDefault="00EA3783" w:rsidP="00EA3783">
      <w:pPr>
        <w:autoSpaceDE w:val="0"/>
        <w:autoSpaceDN w:val="0"/>
        <w:adjustRightInd w:val="0"/>
        <w:spacing w:after="0" w:line="360" w:lineRule="auto"/>
        <w:ind w:left="0" w:firstLine="567"/>
        <w:rPr>
          <w:color w:val="auto"/>
          <w:szCs w:val="24"/>
        </w:rPr>
      </w:pPr>
      <w:r w:rsidRPr="00EA3783">
        <w:rPr>
          <w:color w:val="auto"/>
          <w:szCs w:val="24"/>
        </w:rPr>
        <w:t>Es importante resaltar que las modificaciones planteadas al numeral en comento, tienen como objeto garantizar el alcance de la igualdad sustantiva en el acceso a los espacios de poder público y de toma de decisiones, instalando la paridad de género en el acceso a la función pública, como medida permanente para la prevención y el combate de la brecha laboral y de incidencia política de las mujeres.</w:t>
      </w:r>
    </w:p>
    <w:p w:rsidR="00B04FF5" w:rsidRPr="00EA3783" w:rsidRDefault="00B04FF5" w:rsidP="00EA3783">
      <w:pPr>
        <w:autoSpaceDE w:val="0"/>
        <w:autoSpaceDN w:val="0"/>
        <w:adjustRightInd w:val="0"/>
        <w:spacing w:after="0" w:line="360" w:lineRule="auto"/>
        <w:ind w:left="0" w:firstLine="567"/>
        <w:rPr>
          <w:color w:val="auto"/>
          <w:szCs w:val="24"/>
        </w:rPr>
      </w:pPr>
    </w:p>
    <w:p w:rsidR="00EA3783" w:rsidRDefault="00EA3783" w:rsidP="00EA3783">
      <w:pPr>
        <w:autoSpaceDE w:val="0"/>
        <w:autoSpaceDN w:val="0"/>
        <w:adjustRightInd w:val="0"/>
        <w:spacing w:after="0" w:line="360" w:lineRule="auto"/>
        <w:ind w:left="0" w:firstLine="567"/>
        <w:rPr>
          <w:color w:val="auto"/>
          <w:szCs w:val="24"/>
        </w:rPr>
      </w:pPr>
      <w:r w:rsidRPr="00EA3783">
        <w:rPr>
          <w:color w:val="auto"/>
          <w:szCs w:val="24"/>
        </w:rPr>
        <w:t xml:space="preserve">De igual manera, </w:t>
      </w:r>
      <w:r w:rsidR="00B04FF5">
        <w:rPr>
          <w:color w:val="auto"/>
          <w:szCs w:val="24"/>
        </w:rPr>
        <w:t>con esta</w:t>
      </w:r>
      <w:r w:rsidRPr="00EA3783">
        <w:rPr>
          <w:color w:val="auto"/>
          <w:szCs w:val="24"/>
        </w:rPr>
        <w:t xml:space="preserve"> modificación </w:t>
      </w:r>
      <w:r w:rsidR="00B04FF5">
        <w:rPr>
          <w:color w:val="auto"/>
          <w:szCs w:val="24"/>
        </w:rPr>
        <w:t>se</w:t>
      </w:r>
      <w:r w:rsidRPr="00EA3783">
        <w:rPr>
          <w:color w:val="auto"/>
          <w:szCs w:val="24"/>
        </w:rPr>
        <w:t xml:space="preserve"> suprimió la restricción de paridad que la reforma de</w:t>
      </w:r>
      <w:r w:rsidR="00B04FF5">
        <w:rPr>
          <w:color w:val="auto"/>
          <w:szCs w:val="24"/>
        </w:rPr>
        <w:t>l</w:t>
      </w:r>
      <w:r w:rsidRPr="00EA3783">
        <w:rPr>
          <w:color w:val="auto"/>
          <w:szCs w:val="24"/>
        </w:rPr>
        <w:t xml:space="preserve"> 2014 limitó al Congreso Federal y a los congresos locales y que ahora, además de esos órganos de representación, se extiende a todos, incluyendo </w:t>
      </w:r>
      <w:r w:rsidR="00B04FF5">
        <w:rPr>
          <w:color w:val="auto"/>
          <w:szCs w:val="24"/>
        </w:rPr>
        <w:t>a</w:t>
      </w:r>
      <w:r w:rsidRPr="00EA3783">
        <w:rPr>
          <w:color w:val="auto"/>
          <w:szCs w:val="24"/>
        </w:rPr>
        <w:t xml:space="preserve">yuntamientos, </w:t>
      </w:r>
      <w:r w:rsidR="00B04FF5">
        <w:rPr>
          <w:color w:val="auto"/>
          <w:szCs w:val="24"/>
        </w:rPr>
        <w:t>a</w:t>
      </w:r>
      <w:r w:rsidRPr="00EA3783">
        <w:rPr>
          <w:color w:val="auto"/>
          <w:szCs w:val="24"/>
        </w:rPr>
        <w:t>lcaldías y otros colegiados de representación en las 32 entidades federativas.</w:t>
      </w:r>
    </w:p>
    <w:p w:rsidR="00B04FF5" w:rsidRPr="00EA3783" w:rsidRDefault="00B04FF5" w:rsidP="00EA3783">
      <w:pPr>
        <w:autoSpaceDE w:val="0"/>
        <w:autoSpaceDN w:val="0"/>
        <w:adjustRightInd w:val="0"/>
        <w:spacing w:after="0" w:line="360" w:lineRule="auto"/>
        <w:ind w:left="0" w:firstLine="567"/>
        <w:rPr>
          <w:color w:val="auto"/>
          <w:szCs w:val="24"/>
        </w:rPr>
      </w:pPr>
    </w:p>
    <w:p w:rsidR="00EA3783" w:rsidRDefault="00B04FF5" w:rsidP="00EA3783">
      <w:pPr>
        <w:autoSpaceDE w:val="0"/>
        <w:autoSpaceDN w:val="0"/>
        <w:adjustRightInd w:val="0"/>
        <w:spacing w:after="0" w:line="360" w:lineRule="auto"/>
        <w:ind w:left="0" w:firstLine="567"/>
        <w:rPr>
          <w:color w:val="auto"/>
          <w:szCs w:val="24"/>
        </w:rPr>
      </w:pPr>
      <w:r>
        <w:rPr>
          <w:color w:val="auto"/>
          <w:szCs w:val="24"/>
        </w:rPr>
        <w:t>Con la modificación a los</w:t>
      </w:r>
      <w:r w:rsidR="00EA3783" w:rsidRPr="00EA3783">
        <w:rPr>
          <w:color w:val="auto"/>
          <w:szCs w:val="24"/>
        </w:rPr>
        <w:t xml:space="preserve"> </w:t>
      </w:r>
      <w:r w:rsidRPr="00B04FF5">
        <w:rPr>
          <w:b/>
          <w:color w:val="auto"/>
          <w:szCs w:val="24"/>
        </w:rPr>
        <w:t>artículos</w:t>
      </w:r>
      <w:r>
        <w:rPr>
          <w:color w:val="auto"/>
          <w:szCs w:val="24"/>
        </w:rPr>
        <w:t xml:space="preserve"> </w:t>
      </w:r>
      <w:r w:rsidRPr="00B04FF5">
        <w:rPr>
          <w:b/>
          <w:color w:val="auto"/>
          <w:szCs w:val="24"/>
        </w:rPr>
        <w:t>52, 53 y 56</w:t>
      </w:r>
      <w:r w:rsidR="00EA3783" w:rsidRPr="00EA3783">
        <w:rPr>
          <w:color w:val="auto"/>
          <w:szCs w:val="24"/>
        </w:rPr>
        <w:t xml:space="preserve"> </w:t>
      </w:r>
      <w:r>
        <w:rPr>
          <w:color w:val="auto"/>
          <w:szCs w:val="24"/>
        </w:rPr>
        <w:t>se</w:t>
      </w:r>
      <w:r w:rsidR="00EA3783" w:rsidRPr="00EA3783">
        <w:rPr>
          <w:color w:val="auto"/>
          <w:szCs w:val="24"/>
        </w:rPr>
        <w:t xml:space="preserve"> hace visible el trabajo que desempeñan las mujeres en la sociedad y la necesidad de equilibrar la balanza en la apertura que debe haber en los cargos del ejercicio del poder público, y que las mujeres hoy en día ya desempeñan, adoptando además al</w:t>
      </w:r>
      <w:r>
        <w:rPr>
          <w:color w:val="auto"/>
          <w:szCs w:val="24"/>
        </w:rPr>
        <w:t xml:space="preserve"> </w:t>
      </w:r>
      <w:r w:rsidRPr="00B04FF5">
        <w:rPr>
          <w:color w:val="auto"/>
          <w:szCs w:val="24"/>
        </w:rPr>
        <w:t>lenguaje incluyente, en un documento tan importante como lo es nuestra Carta Magna.</w:t>
      </w:r>
    </w:p>
    <w:p w:rsidR="00B04FF5" w:rsidRDefault="00B04FF5" w:rsidP="00EA3783">
      <w:pPr>
        <w:autoSpaceDE w:val="0"/>
        <w:autoSpaceDN w:val="0"/>
        <w:adjustRightInd w:val="0"/>
        <w:spacing w:after="0" w:line="360" w:lineRule="auto"/>
        <w:ind w:left="0" w:firstLine="567"/>
        <w:rPr>
          <w:color w:val="auto"/>
          <w:szCs w:val="24"/>
        </w:rPr>
      </w:pPr>
    </w:p>
    <w:p w:rsidR="00B04FF5" w:rsidRDefault="00B04FF5" w:rsidP="00EA3783">
      <w:pPr>
        <w:autoSpaceDE w:val="0"/>
        <w:autoSpaceDN w:val="0"/>
        <w:adjustRightInd w:val="0"/>
        <w:spacing w:after="0" w:line="360" w:lineRule="auto"/>
        <w:ind w:left="0" w:firstLine="567"/>
        <w:rPr>
          <w:color w:val="auto"/>
          <w:szCs w:val="24"/>
        </w:rPr>
      </w:pPr>
      <w:r>
        <w:rPr>
          <w:color w:val="auto"/>
          <w:szCs w:val="24"/>
        </w:rPr>
        <w:t xml:space="preserve">Es así </w:t>
      </w:r>
      <w:r w:rsidRPr="00B04FF5">
        <w:rPr>
          <w:color w:val="auto"/>
          <w:szCs w:val="24"/>
        </w:rPr>
        <w:t xml:space="preserve">que </w:t>
      </w:r>
      <w:r>
        <w:rPr>
          <w:color w:val="auto"/>
          <w:szCs w:val="24"/>
        </w:rPr>
        <w:t>se</w:t>
      </w:r>
      <w:r w:rsidRPr="00B04FF5">
        <w:rPr>
          <w:color w:val="auto"/>
          <w:szCs w:val="24"/>
        </w:rPr>
        <w:t xml:space="preserve"> logra el avance que se requiere para promover</w:t>
      </w:r>
      <w:r>
        <w:rPr>
          <w:color w:val="auto"/>
          <w:szCs w:val="24"/>
        </w:rPr>
        <w:t xml:space="preserve"> todas aquellas</w:t>
      </w:r>
      <w:r w:rsidRPr="00B04FF5">
        <w:rPr>
          <w:color w:val="auto"/>
          <w:szCs w:val="24"/>
        </w:rPr>
        <w:t xml:space="preserve"> acciones que contribuyan al lenguaje incluyente y a erradicar toda discriminación basada en estereotipos de género, y la concientización sobre la importancia de la igualdad entre mujeres y hombres.</w:t>
      </w:r>
    </w:p>
    <w:p w:rsidR="00E81066" w:rsidRDefault="00E81066" w:rsidP="00EA3783">
      <w:pPr>
        <w:autoSpaceDE w:val="0"/>
        <w:autoSpaceDN w:val="0"/>
        <w:adjustRightInd w:val="0"/>
        <w:spacing w:after="0" w:line="360" w:lineRule="auto"/>
        <w:ind w:left="0" w:firstLine="567"/>
        <w:rPr>
          <w:color w:val="auto"/>
          <w:szCs w:val="24"/>
        </w:rPr>
      </w:pPr>
    </w:p>
    <w:p w:rsidR="00E81066" w:rsidRDefault="0078208F" w:rsidP="00EA3783">
      <w:pPr>
        <w:autoSpaceDE w:val="0"/>
        <w:autoSpaceDN w:val="0"/>
        <w:adjustRightInd w:val="0"/>
        <w:spacing w:after="0" w:line="360" w:lineRule="auto"/>
        <w:ind w:left="0" w:firstLine="567"/>
        <w:rPr>
          <w:color w:val="auto"/>
          <w:szCs w:val="24"/>
        </w:rPr>
      </w:pPr>
      <w:r>
        <w:rPr>
          <w:color w:val="auto"/>
          <w:szCs w:val="24"/>
        </w:rPr>
        <w:t xml:space="preserve">La modificación al </w:t>
      </w:r>
      <w:r w:rsidRPr="0078208F">
        <w:rPr>
          <w:b/>
          <w:color w:val="auto"/>
          <w:szCs w:val="24"/>
        </w:rPr>
        <w:t>artículo 94</w:t>
      </w:r>
      <w:r w:rsidRPr="0078208F">
        <w:rPr>
          <w:color w:val="auto"/>
          <w:szCs w:val="24"/>
        </w:rPr>
        <w:t xml:space="preserve"> reforma</w:t>
      </w:r>
      <w:r>
        <w:rPr>
          <w:color w:val="auto"/>
          <w:szCs w:val="24"/>
        </w:rPr>
        <w:t xml:space="preserve"> el tercer párrafo</w:t>
      </w:r>
      <w:r w:rsidRPr="0078208F">
        <w:rPr>
          <w:color w:val="auto"/>
          <w:szCs w:val="24"/>
        </w:rPr>
        <w:t>, con la intención de visibilizar que el Pleno de la Suprema Corte de Justicia de la Nación, estará conformado por 11 integrantes, mujeres y hombres de manera indistinta; asimismo se plantea la adhesión de un párrafo sexto en el que se establece que será facultad del Estado estipular en la legislación aplicable a la materia, las formas y procedimientos que deberán de seguirse, mediante concursos abiertos que ponderen el principio de paridad de género en la integración de los órganos jurisdiccionales.</w:t>
      </w:r>
    </w:p>
    <w:p w:rsidR="0078208F" w:rsidRDefault="0078208F" w:rsidP="00EA3783">
      <w:pPr>
        <w:autoSpaceDE w:val="0"/>
        <w:autoSpaceDN w:val="0"/>
        <w:adjustRightInd w:val="0"/>
        <w:spacing w:after="0" w:line="360" w:lineRule="auto"/>
        <w:ind w:left="0" w:firstLine="567"/>
        <w:rPr>
          <w:color w:val="auto"/>
          <w:szCs w:val="24"/>
        </w:rPr>
      </w:pPr>
    </w:p>
    <w:p w:rsidR="006644F6" w:rsidRPr="0078208F" w:rsidRDefault="0078208F" w:rsidP="006644F6">
      <w:pPr>
        <w:autoSpaceDE w:val="0"/>
        <w:autoSpaceDN w:val="0"/>
        <w:adjustRightInd w:val="0"/>
        <w:spacing w:after="0" w:line="360" w:lineRule="auto"/>
        <w:ind w:left="0" w:firstLine="567"/>
        <w:rPr>
          <w:color w:val="auto"/>
          <w:szCs w:val="24"/>
        </w:rPr>
      </w:pPr>
      <w:r>
        <w:rPr>
          <w:color w:val="auto"/>
          <w:szCs w:val="24"/>
        </w:rPr>
        <w:t xml:space="preserve">Por último, con la reforma al </w:t>
      </w:r>
      <w:r w:rsidRPr="0078208F">
        <w:rPr>
          <w:b/>
          <w:color w:val="auto"/>
          <w:szCs w:val="24"/>
        </w:rPr>
        <w:t>artículo 115</w:t>
      </w:r>
      <w:r>
        <w:rPr>
          <w:color w:val="auto"/>
          <w:szCs w:val="24"/>
        </w:rPr>
        <w:t>, se</w:t>
      </w:r>
      <w:r w:rsidRPr="0078208F">
        <w:rPr>
          <w:color w:val="auto"/>
          <w:szCs w:val="24"/>
        </w:rPr>
        <w:t xml:space="preserve"> plantea</w:t>
      </w:r>
      <w:r>
        <w:rPr>
          <w:color w:val="auto"/>
          <w:szCs w:val="24"/>
        </w:rPr>
        <w:t>n</w:t>
      </w:r>
      <w:r w:rsidRPr="0078208F">
        <w:rPr>
          <w:color w:val="auto"/>
          <w:szCs w:val="24"/>
        </w:rPr>
        <w:t xml:space="preserve"> dos tipos de modificaciones, la primera con la intención de atender la correcta armonización del leguaje incluyente, y la segunda para instalar el principio de paridad de manera vertical y horizontal a nivel municipal, en este sentido es importante mencionar que la paridad debe ser reconocida como un principio constitucional instalado desde la reforma estructural en mate</w:t>
      </w:r>
      <w:r w:rsidR="006644F6">
        <w:rPr>
          <w:color w:val="auto"/>
          <w:szCs w:val="24"/>
        </w:rPr>
        <w:t xml:space="preserve">ria político- electoral en 2014. </w:t>
      </w:r>
      <w:r w:rsidRPr="0078208F">
        <w:rPr>
          <w:color w:val="auto"/>
          <w:szCs w:val="24"/>
        </w:rPr>
        <w:t xml:space="preserve"> </w:t>
      </w:r>
    </w:p>
    <w:p w:rsidR="006644F6" w:rsidRDefault="006644F6" w:rsidP="0078208F">
      <w:pPr>
        <w:autoSpaceDE w:val="0"/>
        <w:autoSpaceDN w:val="0"/>
        <w:adjustRightInd w:val="0"/>
        <w:spacing w:after="0" w:line="360" w:lineRule="auto"/>
        <w:ind w:left="0" w:firstLine="567"/>
        <w:rPr>
          <w:color w:val="auto"/>
          <w:szCs w:val="24"/>
        </w:rPr>
      </w:pPr>
    </w:p>
    <w:p w:rsidR="0078208F" w:rsidRDefault="0078208F" w:rsidP="0078208F">
      <w:pPr>
        <w:autoSpaceDE w:val="0"/>
        <w:autoSpaceDN w:val="0"/>
        <w:adjustRightInd w:val="0"/>
        <w:spacing w:after="0" w:line="360" w:lineRule="auto"/>
        <w:ind w:left="0" w:firstLine="567"/>
        <w:rPr>
          <w:color w:val="auto"/>
          <w:szCs w:val="24"/>
        </w:rPr>
      </w:pPr>
      <w:r w:rsidRPr="0078208F">
        <w:rPr>
          <w:color w:val="auto"/>
          <w:szCs w:val="24"/>
        </w:rPr>
        <w:t>De tal manera que el reconocer la paridad en sus dos dimensiones, horizontal y vertical, posiciona a México como uno de los primeros países en el mundo</w:t>
      </w:r>
      <w:r>
        <w:rPr>
          <w:color w:val="auto"/>
          <w:szCs w:val="24"/>
        </w:rPr>
        <w:t xml:space="preserve"> </w:t>
      </w:r>
      <w:r w:rsidRPr="0078208F">
        <w:rPr>
          <w:color w:val="auto"/>
          <w:szCs w:val="24"/>
        </w:rPr>
        <w:t>en reconocer dicho principio como elemento de observancia constitucional, cumpliendo así con las demandas establecidas por la Convención sobre la eliminación de todas las formas de discriminación contra la mujer y la Convención Interamericana Para Prevenir, Sancionar Y Erradicar La Violencia Contra La Mujer "Belem Do Para</w:t>
      </w:r>
      <w:r w:rsidR="006644F6">
        <w:rPr>
          <w:color w:val="auto"/>
          <w:szCs w:val="24"/>
        </w:rPr>
        <w:t>”.</w:t>
      </w:r>
    </w:p>
    <w:p w:rsidR="006644F6" w:rsidRPr="0078208F" w:rsidRDefault="006644F6" w:rsidP="0078208F">
      <w:pPr>
        <w:autoSpaceDE w:val="0"/>
        <w:autoSpaceDN w:val="0"/>
        <w:adjustRightInd w:val="0"/>
        <w:spacing w:after="0" w:line="360" w:lineRule="auto"/>
        <w:ind w:left="0" w:firstLine="567"/>
        <w:rPr>
          <w:color w:val="auto"/>
          <w:szCs w:val="24"/>
        </w:rPr>
      </w:pPr>
    </w:p>
    <w:p w:rsidR="0078208F" w:rsidRDefault="0078208F" w:rsidP="0078208F">
      <w:pPr>
        <w:autoSpaceDE w:val="0"/>
        <w:autoSpaceDN w:val="0"/>
        <w:adjustRightInd w:val="0"/>
        <w:spacing w:after="0" w:line="360" w:lineRule="auto"/>
        <w:ind w:left="0" w:firstLine="567"/>
        <w:rPr>
          <w:color w:val="auto"/>
          <w:szCs w:val="24"/>
        </w:rPr>
      </w:pPr>
      <w:r w:rsidRPr="0078208F">
        <w:rPr>
          <w:color w:val="auto"/>
          <w:szCs w:val="24"/>
        </w:rPr>
        <w:t>Finalmente, la reforma a este artículo, hace obligatorio a los partidos políticos el registro paritario de sus candidaturas a las Presidencias Municipales y a los demás miembros de los ayuntamientos, en su doble dimensión, vertical y horizontal.</w:t>
      </w:r>
    </w:p>
    <w:p w:rsidR="00FC35FD" w:rsidRDefault="00FC35FD" w:rsidP="006760A8">
      <w:pPr>
        <w:autoSpaceDE w:val="0"/>
        <w:autoSpaceDN w:val="0"/>
        <w:adjustRightInd w:val="0"/>
        <w:spacing w:after="0" w:line="360" w:lineRule="auto"/>
        <w:ind w:left="0" w:firstLine="567"/>
        <w:rPr>
          <w:color w:val="auto"/>
          <w:szCs w:val="24"/>
        </w:rPr>
      </w:pPr>
    </w:p>
    <w:p w:rsidR="00DE56F7" w:rsidRPr="007F7C10" w:rsidRDefault="00637D0D" w:rsidP="00F525D7">
      <w:pPr>
        <w:pStyle w:val="Texto"/>
        <w:spacing w:after="0" w:line="360" w:lineRule="auto"/>
        <w:ind w:firstLine="708"/>
        <w:rPr>
          <w:sz w:val="24"/>
          <w:szCs w:val="24"/>
          <w:highlight w:val="yellow"/>
        </w:rPr>
      </w:pPr>
      <w:r w:rsidRPr="00D7559A">
        <w:rPr>
          <w:sz w:val="24"/>
          <w:szCs w:val="24"/>
        </w:rPr>
        <w:t xml:space="preserve">Por </w:t>
      </w:r>
      <w:r w:rsidR="006644F6" w:rsidRPr="00D7559A">
        <w:rPr>
          <w:sz w:val="24"/>
          <w:szCs w:val="24"/>
        </w:rPr>
        <w:t>todo lo anterior</w:t>
      </w:r>
      <w:r w:rsidRPr="00D7559A">
        <w:rPr>
          <w:sz w:val="24"/>
          <w:szCs w:val="24"/>
        </w:rPr>
        <w:t>, los suscritos diputados integrantes de la Comisión Permanente, coincidimos con las Cámaras del Congreso de la Unión en que</w:t>
      </w:r>
      <w:r w:rsidR="00D7559A" w:rsidRPr="00D7559A">
        <w:rPr>
          <w:sz w:val="24"/>
          <w:szCs w:val="24"/>
        </w:rPr>
        <w:t xml:space="preserve"> esta reforma significa un</w:t>
      </w:r>
      <w:r w:rsidR="00D7559A">
        <w:rPr>
          <w:sz w:val="24"/>
          <w:szCs w:val="24"/>
        </w:rPr>
        <w:t>o de los</w:t>
      </w:r>
      <w:r w:rsidR="00D7559A" w:rsidRPr="00D7559A">
        <w:rPr>
          <w:sz w:val="24"/>
          <w:szCs w:val="24"/>
        </w:rPr>
        <w:t xml:space="preserve"> gran</w:t>
      </w:r>
      <w:r w:rsidR="00D7559A">
        <w:rPr>
          <w:sz w:val="24"/>
          <w:szCs w:val="24"/>
        </w:rPr>
        <w:t>des</w:t>
      </w:r>
      <w:r w:rsidRPr="00D7559A">
        <w:rPr>
          <w:sz w:val="24"/>
          <w:szCs w:val="24"/>
        </w:rPr>
        <w:t xml:space="preserve"> </w:t>
      </w:r>
      <w:r w:rsidR="00D7559A" w:rsidRPr="00D7559A">
        <w:rPr>
          <w:sz w:val="24"/>
          <w:szCs w:val="24"/>
        </w:rPr>
        <w:t>avance</w:t>
      </w:r>
      <w:r w:rsidR="00D7559A">
        <w:rPr>
          <w:sz w:val="24"/>
          <w:szCs w:val="24"/>
        </w:rPr>
        <w:t>s</w:t>
      </w:r>
      <w:r w:rsidR="00D7559A" w:rsidRPr="00D7559A">
        <w:rPr>
          <w:sz w:val="24"/>
          <w:szCs w:val="24"/>
        </w:rPr>
        <w:t xml:space="preserve"> constitucional</w:t>
      </w:r>
      <w:r w:rsidR="00D7559A">
        <w:rPr>
          <w:sz w:val="24"/>
          <w:szCs w:val="24"/>
        </w:rPr>
        <w:t>es</w:t>
      </w:r>
      <w:r w:rsidR="00D7559A" w:rsidRPr="00D7559A">
        <w:rPr>
          <w:sz w:val="24"/>
          <w:szCs w:val="24"/>
        </w:rPr>
        <w:t xml:space="preserve"> que fortalece</w:t>
      </w:r>
      <w:r w:rsidR="00D7559A">
        <w:rPr>
          <w:sz w:val="24"/>
          <w:szCs w:val="24"/>
        </w:rPr>
        <w:t>n</w:t>
      </w:r>
      <w:r w:rsidR="00D7559A" w:rsidRPr="00D7559A">
        <w:rPr>
          <w:sz w:val="24"/>
          <w:szCs w:val="24"/>
        </w:rPr>
        <w:t xml:space="preserve"> los derechos políticos de las mujeres, tanto de su participación en los puestos de representación política, como en el ejercicio público de los poderes Ejecutivo y Judicial, así como en órdenes de gobierno, organismos autónomos, hasta llegar a los ayuntamientos que son la célula madre del federalismo y del poder político en México</w:t>
      </w:r>
      <w:r w:rsidR="00D7559A">
        <w:rPr>
          <w:sz w:val="24"/>
          <w:szCs w:val="24"/>
        </w:rPr>
        <w:t>.</w:t>
      </w:r>
    </w:p>
    <w:p w:rsidR="00383A3F" w:rsidRPr="007F7C10" w:rsidRDefault="00383A3F" w:rsidP="00F525D7">
      <w:pPr>
        <w:pStyle w:val="Texto"/>
        <w:spacing w:after="0" w:line="360" w:lineRule="auto"/>
        <w:ind w:firstLine="708"/>
        <w:rPr>
          <w:sz w:val="24"/>
          <w:szCs w:val="24"/>
          <w:highlight w:val="yellow"/>
          <w:lang w:val="es-ES_tradnl"/>
        </w:rPr>
      </w:pPr>
    </w:p>
    <w:p w:rsidR="00AB560F" w:rsidRPr="00AB560F" w:rsidRDefault="001C6831" w:rsidP="00AB560F">
      <w:pPr>
        <w:pStyle w:val="Texto"/>
        <w:spacing w:after="0" w:line="360" w:lineRule="auto"/>
        <w:ind w:firstLine="708"/>
        <w:rPr>
          <w:sz w:val="24"/>
          <w:szCs w:val="24"/>
        </w:rPr>
      </w:pPr>
      <w:r w:rsidRPr="00E9221E">
        <w:rPr>
          <w:sz w:val="24"/>
          <w:szCs w:val="24"/>
        </w:rPr>
        <w:t>Por lo tanto, nos manifestamos a favor del contenido</w:t>
      </w:r>
      <w:r w:rsidR="00E05125" w:rsidRPr="00E9221E">
        <w:rPr>
          <w:sz w:val="24"/>
          <w:szCs w:val="24"/>
        </w:rPr>
        <w:t xml:space="preserve"> de</w:t>
      </w:r>
      <w:r w:rsidRPr="00E9221E">
        <w:rPr>
          <w:sz w:val="24"/>
          <w:szCs w:val="24"/>
        </w:rPr>
        <w:t xml:space="preserve"> </w:t>
      </w:r>
      <w:r w:rsidR="003C31F2" w:rsidRPr="00E9221E">
        <w:rPr>
          <w:sz w:val="24"/>
          <w:szCs w:val="24"/>
        </w:rPr>
        <w:t xml:space="preserve">la Minuta con Proyecto de Decreto </w:t>
      </w:r>
      <w:r w:rsidR="00E9221E" w:rsidRPr="00E9221E">
        <w:rPr>
          <w:sz w:val="24"/>
          <w:szCs w:val="24"/>
        </w:rPr>
        <w:t>por el que se reforman los artículos 2º., 4º., 35, 41, 52, 53, 56, 94 y 115 de la Constitución Política de los Estados Unidos Mexicanos, en materia de Paridad de Género</w:t>
      </w:r>
      <w:r w:rsidR="00E9221E">
        <w:rPr>
          <w:sz w:val="24"/>
          <w:szCs w:val="24"/>
        </w:rPr>
        <w:t>.</w:t>
      </w:r>
    </w:p>
    <w:p w:rsidR="00AB560F" w:rsidRPr="00F525D7" w:rsidRDefault="00AB560F" w:rsidP="00F525D7">
      <w:pPr>
        <w:spacing w:after="0" w:line="360" w:lineRule="auto"/>
        <w:ind w:left="0" w:right="0" w:firstLine="709"/>
        <w:rPr>
          <w:color w:val="auto"/>
          <w:szCs w:val="24"/>
        </w:rPr>
      </w:pPr>
    </w:p>
    <w:p w:rsidR="001C6831" w:rsidRPr="00F525D7" w:rsidRDefault="001C6831" w:rsidP="00AB560F">
      <w:pPr>
        <w:pStyle w:val="Textoindependiente2"/>
        <w:shd w:val="clear" w:color="auto" w:fill="FFFFFF"/>
        <w:spacing w:after="0" w:line="360" w:lineRule="auto"/>
        <w:ind w:firstLine="709"/>
        <w:jc w:val="both"/>
        <w:rPr>
          <w:rFonts w:ascii="Arial" w:hAnsi="Arial" w:cs="Arial"/>
          <w:sz w:val="24"/>
          <w:szCs w:val="24"/>
        </w:rPr>
      </w:pPr>
      <w:r w:rsidRPr="00F525D7">
        <w:rPr>
          <w:rFonts w:ascii="Arial" w:hAnsi="Arial" w:cs="Arial"/>
          <w:sz w:val="24"/>
          <w:szCs w:val="24"/>
          <w:lang w:val="es-ES"/>
        </w:rPr>
        <w:t>Por</w:t>
      </w:r>
      <w:r w:rsidRPr="00F525D7">
        <w:rPr>
          <w:rFonts w:ascii="Arial" w:hAnsi="Arial" w:cs="Arial"/>
          <w:sz w:val="24"/>
          <w:szCs w:val="24"/>
        </w:rPr>
        <w:t xml:space="preserve"> todo lo expuesto y fundado en los artículos 135 de la Constitución Política de los Estados Unidos Mexicanos; 30 fracción V de la Constitución Política, 18, 43 fracción I inciso a) </w:t>
      </w:r>
      <w:r w:rsidRPr="00F525D7">
        <w:rPr>
          <w:rFonts w:ascii="Arial" w:hAnsi="Arial" w:cs="Arial"/>
          <w:sz w:val="23"/>
          <w:szCs w:val="23"/>
        </w:rPr>
        <w:t xml:space="preserve">y 44 fracción VIII </w:t>
      </w:r>
      <w:r w:rsidRPr="00F525D7">
        <w:rPr>
          <w:rFonts w:ascii="Arial" w:hAnsi="Arial" w:cs="Arial"/>
          <w:sz w:val="24"/>
          <w:szCs w:val="24"/>
        </w:rPr>
        <w:t>de la Ley de Gobierno del Poder Legislativo, 71 fracción I y 72 del Reglamento de la Ley de Gobierno del Poder Legislativo, todos éstos últimos ordenamientos del Estado de Yucatán, sometemos a consideración del Pleno del Congreso del Estado de Yucatán, el siguiente proyecto de:</w:t>
      </w:r>
    </w:p>
    <w:p w:rsidR="001C6831" w:rsidRPr="00F525D7" w:rsidRDefault="00383A3F" w:rsidP="00AB560F">
      <w:pPr>
        <w:spacing w:after="160" w:line="259" w:lineRule="auto"/>
        <w:ind w:left="0" w:right="0" w:firstLine="0"/>
        <w:jc w:val="center"/>
        <w:rPr>
          <w:b/>
          <w:szCs w:val="24"/>
        </w:rPr>
      </w:pPr>
      <w:r>
        <w:rPr>
          <w:szCs w:val="24"/>
        </w:rPr>
        <w:br w:type="page"/>
      </w:r>
      <w:r w:rsidR="001C6831" w:rsidRPr="00F525D7">
        <w:rPr>
          <w:b/>
          <w:szCs w:val="24"/>
        </w:rPr>
        <w:t>D E C R E T O:</w:t>
      </w:r>
    </w:p>
    <w:p w:rsidR="001C6831" w:rsidRPr="00F525D7" w:rsidRDefault="001C6831" w:rsidP="00F525D7">
      <w:pPr>
        <w:spacing w:after="0" w:line="360" w:lineRule="auto"/>
        <w:ind w:left="0" w:right="0"/>
        <w:rPr>
          <w:b/>
          <w:color w:val="auto"/>
          <w:szCs w:val="24"/>
        </w:rPr>
      </w:pPr>
    </w:p>
    <w:p w:rsidR="001C6831" w:rsidRPr="00F525D7" w:rsidRDefault="001C6831" w:rsidP="00F525D7">
      <w:pPr>
        <w:pStyle w:val="Default"/>
        <w:spacing w:line="360" w:lineRule="auto"/>
        <w:ind w:firstLine="709"/>
        <w:jc w:val="both"/>
        <w:rPr>
          <w:color w:val="auto"/>
          <w:lang w:eastAsia="es-ES_tradnl"/>
        </w:rPr>
      </w:pPr>
      <w:r w:rsidRPr="00F525D7">
        <w:rPr>
          <w:b/>
          <w:color w:val="auto"/>
          <w:lang w:val="es-MX"/>
        </w:rPr>
        <w:t xml:space="preserve">Artículo único. </w:t>
      </w:r>
      <w:r w:rsidRPr="00F525D7">
        <w:rPr>
          <w:color w:val="auto"/>
        </w:rPr>
        <w:t>El H. Congreso del Estado de Yucatán aprueba en sus términos la Minuta con Proyecto de Decreto d</w:t>
      </w:r>
      <w:r w:rsidR="00F22E25" w:rsidRPr="00F525D7">
        <w:rPr>
          <w:color w:val="auto"/>
        </w:rPr>
        <w:t xml:space="preserve">e fecha </w:t>
      </w:r>
      <w:r w:rsidR="00E9221E">
        <w:rPr>
          <w:color w:val="auto"/>
        </w:rPr>
        <w:t>23</w:t>
      </w:r>
      <w:r w:rsidRPr="00F525D7">
        <w:rPr>
          <w:color w:val="auto"/>
        </w:rPr>
        <w:t xml:space="preserve"> de </w:t>
      </w:r>
      <w:r w:rsidR="00E9221E">
        <w:rPr>
          <w:color w:val="auto"/>
        </w:rPr>
        <w:t>mayo</w:t>
      </w:r>
      <w:r w:rsidRPr="00F525D7">
        <w:rPr>
          <w:color w:val="auto"/>
        </w:rPr>
        <w:t xml:space="preserve"> del año 201</w:t>
      </w:r>
      <w:r w:rsidR="00E9221E">
        <w:rPr>
          <w:color w:val="auto"/>
        </w:rPr>
        <w:t>9</w:t>
      </w:r>
      <w:r w:rsidRPr="00F525D7">
        <w:rPr>
          <w:color w:val="auto"/>
        </w:rPr>
        <w:t xml:space="preserve">, enviada por la Cámara de Diputados del H. Congreso de la Unión, por medio de la cual </w:t>
      </w:r>
      <w:r w:rsidR="00FD4D16" w:rsidRPr="00FD4D16">
        <w:rPr>
          <w:color w:val="auto"/>
          <w:lang w:val="es-MX"/>
        </w:rPr>
        <w:t xml:space="preserve">se </w:t>
      </w:r>
      <w:r w:rsidR="00E9221E">
        <w:t>reforman los artículos 2º</w:t>
      </w:r>
      <w:proofErr w:type="gramStart"/>
      <w:r w:rsidR="00E9221E">
        <w:t>.,</w:t>
      </w:r>
      <w:proofErr w:type="gramEnd"/>
      <w:r w:rsidR="00E9221E">
        <w:t xml:space="preserve"> 4º., 35, 41, 52, 53, 56, 94 y 115 de </w:t>
      </w:r>
      <w:r w:rsidR="00E9221E" w:rsidRPr="00F525D7">
        <w:t>la Constitución Política de los Estados Unidos Mexicanos</w:t>
      </w:r>
      <w:r w:rsidR="00E9221E">
        <w:t>,</w:t>
      </w:r>
      <w:r w:rsidR="00E9221E" w:rsidRPr="00F525D7">
        <w:t xml:space="preserve"> </w:t>
      </w:r>
      <w:r w:rsidR="00E9221E" w:rsidRPr="00F525D7">
        <w:rPr>
          <w:lang w:val="es-MX"/>
        </w:rPr>
        <w:t xml:space="preserve">en materia de </w:t>
      </w:r>
      <w:r w:rsidR="00E9221E">
        <w:rPr>
          <w:lang w:val="es-MX"/>
        </w:rPr>
        <w:t>Paridad de Género</w:t>
      </w:r>
      <w:r w:rsidRPr="00F525D7">
        <w:rPr>
          <w:color w:val="auto"/>
          <w:lang w:eastAsia="es-ES_tradnl"/>
        </w:rPr>
        <w:t>, para quedar en los siguientes términos:</w:t>
      </w:r>
    </w:p>
    <w:p w:rsidR="001C6831" w:rsidRPr="00F525D7" w:rsidRDefault="001C6831" w:rsidP="00F525D7">
      <w:pPr>
        <w:pStyle w:val="Default"/>
        <w:spacing w:line="360" w:lineRule="auto"/>
        <w:ind w:firstLine="709"/>
        <w:jc w:val="both"/>
        <w:rPr>
          <w:color w:val="auto"/>
          <w:lang w:eastAsia="es-ES_tradnl"/>
        </w:rPr>
      </w:pPr>
      <w:r w:rsidRPr="00F525D7">
        <w:rPr>
          <w:color w:val="auto"/>
          <w:lang w:eastAsia="es-ES_tradnl"/>
        </w:rPr>
        <w:t xml:space="preserve"> </w:t>
      </w:r>
    </w:p>
    <w:p w:rsidR="00E9221E" w:rsidRPr="000072C6" w:rsidRDefault="00E9221E" w:rsidP="000072C6">
      <w:pPr>
        <w:spacing w:after="0"/>
        <w:jc w:val="center"/>
        <w:rPr>
          <w:b/>
          <w:szCs w:val="24"/>
        </w:rPr>
      </w:pPr>
      <w:r w:rsidRPr="000072C6">
        <w:rPr>
          <w:b/>
          <w:szCs w:val="24"/>
        </w:rPr>
        <w:t>MINUTA</w:t>
      </w:r>
    </w:p>
    <w:p w:rsidR="00E9221E" w:rsidRPr="000072C6" w:rsidRDefault="00E9221E" w:rsidP="000072C6">
      <w:pPr>
        <w:spacing w:after="0" w:line="240" w:lineRule="auto"/>
        <w:jc w:val="center"/>
        <w:rPr>
          <w:b/>
          <w:szCs w:val="24"/>
        </w:rPr>
      </w:pPr>
      <w:r w:rsidRPr="000072C6">
        <w:rPr>
          <w:b/>
          <w:szCs w:val="24"/>
        </w:rPr>
        <w:t>PROYECTO</w:t>
      </w:r>
    </w:p>
    <w:p w:rsidR="00E9221E" w:rsidRPr="000072C6" w:rsidRDefault="00E9221E" w:rsidP="000072C6">
      <w:pPr>
        <w:spacing w:after="0" w:line="240" w:lineRule="auto"/>
        <w:jc w:val="center"/>
        <w:rPr>
          <w:b/>
          <w:szCs w:val="24"/>
        </w:rPr>
      </w:pPr>
      <w:r w:rsidRPr="000072C6">
        <w:rPr>
          <w:b/>
          <w:szCs w:val="24"/>
        </w:rPr>
        <w:t>DE</w:t>
      </w:r>
    </w:p>
    <w:p w:rsidR="00E9221E" w:rsidRDefault="00E9221E" w:rsidP="000072C6">
      <w:pPr>
        <w:spacing w:after="0" w:line="240" w:lineRule="auto"/>
        <w:jc w:val="center"/>
        <w:rPr>
          <w:b/>
          <w:szCs w:val="24"/>
        </w:rPr>
      </w:pPr>
      <w:r w:rsidRPr="000072C6">
        <w:rPr>
          <w:b/>
          <w:szCs w:val="24"/>
        </w:rPr>
        <w:t>DECRETO</w:t>
      </w:r>
    </w:p>
    <w:p w:rsidR="000072C6" w:rsidRPr="000072C6" w:rsidRDefault="000072C6" w:rsidP="000072C6">
      <w:pPr>
        <w:spacing w:after="0" w:line="240" w:lineRule="auto"/>
        <w:jc w:val="center"/>
        <w:rPr>
          <w:b/>
          <w:szCs w:val="24"/>
        </w:rPr>
      </w:pPr>
    </w:p>
    <w:p w:rsidR="00E9221E" w:rsidRPr="000072C6" w:rsidRDefault="00E9221E" w:rsidP="000072C6">
      <w:pPr>
        <w:spacing w:after="0" w:line="240" w:lineRule="auto"/>
        <w:rPr>
          <w:b/>
          <w:szCs w:val="24"/>
        </w:rPr>
      </w:pPr>
      <w:r w:rsidRPr="000072C6">
        <w:rPr>
          <w:b/>
          <w:szCs w:val="24"/>
        </w:rPr>
        <w:t>POR EL QUE SE REFORMA LOS ARTÍCULOS 2o., 4º., 35, 41, 52, 53, 56, 94 Y 115 DE LA CONSTITUCIÓN POLÍTICA DE LOS ESTADOS UNIDOS MEXICANOS, EN MATERIA DE PARIDAD DE GÉNERO.</w:t>
      </w:r>
    </w:p>
    <w:p w:rsidR="00E9221E" w:rsidRPr="000072C6" w:rsidRDefault="00E9221E" w:rsidP="000072C6">
      <w:pPr>
        <w:spacing w:after="0"/>
        <w:rPr>
          <w:b/>
          <w:szCs w:val="24"/>
        </w:rPr>
      </w:pPr>
    </w:p>
    <w:p w:rsidR="00E9221E" w:rsidRPr="000072C6" w:rsidRDefault="00E9221E" w:rsidP="000072C6">
      <w:pPr>
        <w:spacing w:after="0"/>
        <w:rPr>
          <w:szCs w:val="24"/>
        </w:rPr>
      </w:pPr>
      <w:r w:rsidRPr="000072C6">
        <w:rPr>
          <w:b/>
          <w:szCs w:val="24"/>
        </w:rPr>
        <w:t xml:space="preserve">Artículo Único.- </w:t>
      </w:r>
      <w:r w:rsidRPr="000072C6">
        <w:rPr>
          <w:szCs w:val="24"/>
        </w:rPr>
        <w:t xml:space="preserve">Se </w:t>
      </w:r>
      <w:r w:rsidRPr="000072C6">
        <w:rPr>
          <w:b/>
          <w:szCs w:val="24"/>
        </w:rPr>
        <w:t xml:space="preserve">reforma </w:t>
      </w:r>
      <w:r w:rsidRPr="000072C6">
        <w:rPr>
          <w:szCs w:val="24"/>
        </w:rPr>
        <w:t xml:space="preserve">la fracción VII del apartado A del artículo 2º.; el párrafo primero del artículo 4º.; el párrafo primero y la fracción II del artículo 35; los párrafos primero y segundo de la fracción I del artículo 41; el artículo 52; los párrafos primero y segundo del artículo 53; los párrafos primero y segundo del artículo 56; el tercer párrafo del artículo 94; el párrafo primero de la fracción I del artículo 115, y se </w:t>
      </w:r>
      <w:r w:rsidRPr="000072C6">
        <w:rPr>
          <w:b/>
          <w:szCs w:val="24"/>
        </w:rPr>
        <w:t xml:space="preserve">adicionan </w:t>
      </w:r>
      <w:r w:rsidRPr="000072C6">
        <w:rPr>
          <w:szCs w:val="24"/>
        </w:rPr>
        <w:t>un segundo párrafo, recorriéndose los subsecuentes, al artículo 41; un párrafo octavo, recorriendo los subsecuentes, al artículo 94 de la Constitución Política de los Estados Unidos Mexicanos, para quedar como sigue:</w:t>
      </w:r>
    </w:p>
    <w:p w:rsidR="00E9221E" w:rsidRPr="000072C6" w:rsidRDefault="00E9221E" w:rsidP="000072C6">
      <w:pPr>
        <w:spacing w:after="0"/>
        <w:rPr>
          <w:szCs w:val="24"/>
        </w:rPr>
      </w:pPr>
    </w:p>
    <w:p w:rsidR="00E9221E" w:rsidRPr="000072C6" w:rsidRDefault="00E9221E" w:rsidP="000072C6">
      <w:pPr>
        <w:spacing w:after="0"/>
        <w:rPr>
          <w:b/>
          <w:szCs w:val="24"/>
        </w:rPr>
      </w:pPr>
      <w:r w:rsidRPr="000072C6">
        <w:rPr>
          <w:b/>
          <w:szCs w:val="24"/>
        </w:rPr>
        <w:t>Artículo 2º. …</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proofErr w:type="gramStart"/>
      <w:r w:rsidRPr="000072C6">
        <w:rPr>
          <w:b/>
          <w:szCs w:val="24"/>
        </w:rPr>
        <w:t>A.</w:t>
      </w:r>
      <w:proofErr w:type="gramEnd"/>
      <w:r w:rsidRPr="000072C6">
        <w:rPr>
          <w:b/>
          <w:szCs w:val="24"/>
        </w:rPr>
        <w:t xml:space="preserve"> …</w:t>
      </w:r>
    </w:p>
    <w:p w:rsidR="00E9221E" w:rsidRPr="000072C6" w:rsidRDefault="00E9221E" w:rsidP="000072C6">
      <w:pPr>
        <w:spacing w:after="0"/>
        <w:rPr>
          <w:b/>
          <w:szCs w:val="24"/>
        </w:rPr>
      </w:pPr>
      <w:r w:rsidRPr="000072C6">
        <w:rPr>
          <w:b/>
          <w:szCs w:val="24"/>
        </w:rPr>
        <w:t>I. a VI. …</w:t>
      </w:r>
    </w:p>
    <w:p w:rsidR="00E9221E" w:rsidRPr="000072C6" w:rsidRDefault="00E9221E" w:rsidP="000072C6">
      <w:pPr>
        <w:spacing w:after="0"/>
        <w:rPr>
          <w:szCs w:val="24"/>
        </w:rPr>
      </w:pPr>
      <w:r w:rsidRPr="000072C6">
        <w:rPr>
          <w:b/>
          <w:szCs w:val="24"/>
        </w:rPr>
        <w:t xml:space="preserve">VII. </w:t>
      </w:r>
      <w:r w:rsidRPr="000072C6">
        <w:rPr>
          <w:szCs w:val="24"/>
        </w:rPr>
        <w:t>Elegir, en los municipios con  población indígena, representantes ante los ayuntamientos, observando el principio de paridad de género conforme a las normas aplicables.</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VIII</w:t>
      </w:r>
      <w:proofErr w:type="gramStart"/>
      <w:r w:rsidRPr="000072C6">
        <w:rPr>
          <w:b/>
          <w:szCs w:val="24"/>
        </w:rPr>
        <w:t>. …</w:t>
      </w:r>
      <w:proofErr w:type="gramEnd"/>
    </w:p>
    <w:p w:rsidR="00E9221E" w:rsidRPr="000072C6" w:rsidRDefault="00E9221E" w:rsidP="000072C6">
      <w:pPr>
        <w:spacing w:after="0"/>
        <w:rPr>
          <w:b/>
          <w:szCs w:val="24"/>
        </w:rPr>
      </w:pPr>
      <w:proofErr w:type="gramStart"/>
      <w:r w:rsidRPr="000072C6">
        <w:rPr>
          <w:b/>
          <w:szCs w:val="24"/>
        </w:rPr>
        <w:t>B. …</w:t>
      </w:r>
      <w:proofErr w:type="gramEnd"/>
    </w:p>
    <w:p w:rsidR="00E9221E" w:rsidRPr="000072C6" w:rsidRDefault="00E9221E" w:rsidP="000072C6">
      <w:pPr>
        <w:spacing w:after="0"/>
        <w:rPr>
          <w:szCs w:val="24"/>
        </w:rPr>
      </w:pPr>
      <w:r w:rsidRPr="000072C6">
        <w:rPr>
          <w:b/>
          <w:szCs w:val="24"/>
        </w:rPr>
        <w:t xml:space="preserve">Artículo 4º. </w:t>
      </w:r>
      <w:r w:rsidRPr="000072C6">
        <w:rPr>
          <w:szCs w:val="24"/>
        </w:rPr>
        <w:t xml:space="preserve"> La mujer y el hombre son iguales ante la ley. Ésta protegerá la organización y el desarrollo de la familia.</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p>
    <w:p w:rsidR="00E9221E" w:rsidRPr="000072C6" w:rsidRDefault="00E9221E" w:rsidP="000072C6">
      <w:pPr>
        <w:spacing w:after="0"/>
        <w:rPr>
          <w:szCs w:val="24"/>
        </w:rPr>
      </w:pPr>
      <w:r w:rsidRPr="000072C6">
        <w:rPr>
          <w:b/>
          <w:szCs w:val="24"/>
        </w:rPr>
        <w:t xml:space="preserve">Artículo 35. </w:t>
      </w:r>
      <w:r w:rsidRPr="000072C6">
        <w:rPr>
          <w:szCs w:val="24"/>
        </w:rPr>
        <w:t>Son derechos de la ciudadanía:</w:t>
      </w:r>
    </w:p>
    <w:p w:rsidR="00E9221E" w:rsidRPr="000072C6" w:rsidRDefault="00E9221E" w:rsidP="000072C6">
      <w:pPr>
        <w:spacing w:after="0"/>
        <w:rPr>
          <w:b/>
          <w:szCs w:val="24"/>
        </w:rPr>
      </w:pPr>
      <w:proofErr w:type="gramStart"/>
      <w:r w:rsidRPr="000072C6">
        <w:rPr>
          <w:b/>
          <w:szCs w:val="24"/>
        </w:rPr>
        <w:t>I.</w:t>
      </w:r>
      <w:proofErr w:type="gramEnd"/>
      <w:r w:rsidRPr="000072C6">
        <w:rPr>
          <w:b/>
          <w:szCs w:val="24"/>
        </w:rPr>
        <w:t xml:space="preserve"> …</w:t>
      </w:r>
    </w:p>
    <w:p w:rsidR="00E9221E" w:rsidRPr="000072C6" w:rsidRDefault="00E9221E" w:rsidP="000072C6">
      <w:pPr>
        <w:spacing w:after="0"/>
        <w:rPr>
          <w:szCs w:val="24"/>
        </w:rPr>
      </w:pPr>
      <w:r w:rsidRPr="000072C6">
        <w:rPr>
          <w:b/>
          <w:szCs w:val="24"/>
        </w:rPr>
        <w:t xml:space="preserve">II. </w:t>
      </w:r>
      <w:r w:rsidRPr="000072C6">
        <w:rPr>
          <w:szCs w:val="24"/>
        </w:rPr>
        <w:t>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rsidR="00E9221E" w:rsidRDefault="00E9221E" w:rsidP="000072C6">
      <w:pPr>
        <w:spacing w:after="0"/>
        <w:rPr>
          <w:b/>
          <w:szCs w:val="24"/>
        </w:rPr>
      </w:pPr>
      <w:r w:rsidRPr="000072C6">
        <w:rPr>
          <w:b/>
          <w:szCs w:val="24"/>
        </w:rPr>
        <w:t>III.</w:t>
      </w:r>
      <w:r w:rsidRPr="000072C6">
        <w:rPr>
          <w:szCs w:val="24"/>
        </w:rPr>
        <w:t xml:space="preserve"> a </w:t>
      </w:r>
      <w:r w:rsidRPr="000072C6">
        <w:rPr>
          <w:b/>
          <w:szCs w:val="24"/>
        </w:rPr>
        <w:t>VIII. …</w:t>
      </w:r>
    </w:p>
    <w:p w:rsidR="009C156D" w:rsidRPr="000072C6" w:rsidRDefault="009C156D" w:rsidP="000072C6">
      <w:pPr>
        <w:spacing w:after="0"/>
        <w:rPr>
          <w:b/>
          <w:szCs w:val="24"/>
        </w:rPr>
      </w:pPr>
    </w:p>
    <w:p w:rsidR="00E9221E" w:rsidRPr="000072C6" w:rsidRDefault="00E9221E" w:rsidP="000072C6">
      <w:pPr>
        <w:spacing w:after="0"/>
        <w:rPr>
          <w:szCs w:val="24"/>
        </w:rPr>
      </w:pPr>
      <w:r w:rsidRPr="000072C6">
        <w:rPr>
          <w:b/>
          <w:szCs w:val="24"/>
        </w:rPr>
        <w:t xml:space="preserve">Artículo 41. … </w:t>
      </w:r>
    </w:p>
    <w:p w:rsidR="00E9221E" w:rsidRPr="000072C6" w:rsidRDefault="00E9221E" w:rsidP="000072C6">
      <w:pPr>
        <w:spacing w:after="0"/>
        <w:rPr>
          <w:szCs w:val="24"/>
        </w:rPr>
      </w:pPr>
      <w:r w:rsidRPr="000072C6">
        <w:rPr>
          <w:szCs w:val="24"/>
        </w:rPr>
        <w:t>La ley determinará las formas y modalidades que correspondan, para observar el principio de paridad de género en los nombramientos de las personas titulares de las secretarías de despacho del Poder Ejecutivo Federal y sus equivalentes en las entidades federativas. En la integración de los organismos autónomos se observará el mismo principio.</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szCs w:val="24"/>
        </w:rPr>
      </w:pPr>
      <w:r w:rsidRPr="000072C6">
        <w:rPr>
          <w:b/>
          <w:szCs w:val="24"/>
        </w:rPr>
        <w:t>I.</w:t>
      </w:r>
      <w:r w:rsidRPr="000072C6">
        <w:rPr>
          <w:szCs w:val="24"/>
        </w:rPr>
        <w:t xml:space="preserve"> Los partidos políticos son entidades de interés público; la ley determinará las normas y requisitos para su registro legal, las formas específicas de su intervención en el proceso electoral y los derechos, obligaciones y prerrogativas que les corresponde. En la postulación de sus candidaturas, se observará el principio de paridad de género.</w:t>
      </w:r>
    </w:p>
    <w:p w:rsidR="00E9221E" w:rsidRPr="000072C6" w:rsidRDefault="00E9221E" w:rsidP="000072C6">
      <w:pPr>
        <w:spacing w:after="0"/>
        <w:rPr>
          <w:szCs w:val="24"/>
        </w:rPr>
      </w:pPr>
    </w:p>
    <w:p w:rsidR="00E9221E" w:rsidRPr="000072C6" w:rsidRDefault="00E9221E" w:rsidP="000072C6">
      <w:pPr>
        <w:spacing w:after="0"/>
        <w:rPr>
          <w:szCs w:val="24"/>
        </w:rPr>
      </w:pPr>
      <w:r w:rsidRPr="000072C6">
        <w:rPr>
          <w:szCs w:val="24"/>
        </w:rPr>
        <w:t>Los partidos políticos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Sólo los ciudadanos y ciudadanas podrán formar partidos políticos y afiliarse libre e individualmente a ellos; por tanto, quedan prohibidas la intervención de  organizaciones gremiales o con objeto social diferente en la creación de partidos y cualquier forma de afiliación corporativa.</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Default="00E9221E" w:rsidP="000072C6">
      <w:pPr>
        <w:spacing w:after="0"/>
        <w:rPr>
          <w:b/>
          <w:szCs w:val="24"/>
        </w:rPr>
      </w:pPr>
      <w:r w:rsidRPr="000072C6">
        <w:rPr>
          <w:b/>
          <w:szCs w:val="24"/>
        </w:rPr>
        <w:t xml:space="preserve">II. </w:t>
      </w:r>
      <w:r w:rsidRPr="000072C6">
        <w:rPr>
          <w:szCs w:val="24"/>
        </w:rPr>
        <w:t>a</w:t>
      </w:r>
      <w:r w:rsidRPr="000072C6">
        <w:rPr>
          <w:b/>
          <w:szCs w:val="24"/>
        </w:rPr>
        <w:t xml:space="preserve"> VI. …</w:t>
      </w:r>
    </w:p>
    <w:p w:rsidR="000072C6" w:rsidRPr="000072C6" w:rsidRDefault="000072C6" w:rsidP="000072C6">
      <w:pPr>
        <w:spacing w:after="0"/>
        <w:rPr>
          <w:b/>
          <w:szCs w:val="24"/>
        </w:rPr>
      </w:pPr>
    </w:p>
    <w:p w:rsidR="00E9221E" w:rsidRPr="000072C6" w:rsidRDefault="00E9221E" w:rsidP="000072C6">
      <w:pPr>
        <w:spacing w:after="0"/>
        <w:rPr>
          <w:szCs w:val="24"/>
        </w:rPr>
      </w:pPr>
      <w:r w:rsidRPr="000072C6">
        <w:rPr>
          <w:b/>
          <w:szCs w:val="24"/>
        </w:rPr>
        <w:t xml:space="preserve">Artículo 52. </w:t>
      </w:r>
      <w:r w:rsidRPr="000072C6">
        <w:rPr>
          <w:szCs w:val="24"/>
        </w:rPr>
        <w:t>La cámara de Diputados estará integrada por 300 diputadas y diputados electos según el principio de votación mayoritaria relativa, mediante el sistema de distritos electorales uninominales, así como por 200 diputadas y diputados que serán electos según el principio de representación proporcional, mediante el Sistema de Listas Regionales, votadas en circunscripciones plurinominales.</w:t>
      </w:r>
    </w:p>
    <w:p w:rsidR="00E9221E" w:rsidRPr="000072C6" w:rsidRDefault="00E9221E" w:rsidP="000072C6">
      <w:pPr>
        <w:spacing w:after="0"/>
        <w:rPr>
          <w:szCs w:val="24"/>
        </w:rPr>
      </w:pPr>
    </w:p>
    <w:p w:rsidR="00E9221E" w:rsidRPr="000072C6" w:rsidRDefault="00E9221E" w:rsidP="000072C6">
      <w:pPr>
        <w:spacing w:after="0"/>
        <w:rPr>
          <w:szCs w:val="24"/>
        </w:rPr>
      </w:pPr>
      <w:r w:rsidRPr="000072C6">
        <w:rPr>
          <w:b/>
          <w:szCs w:val="24"/>
        </w:rPr>
        <w:t xml:space="preserve">Artículo 53. </w:t>
      </w:r>
      <w:r w:rsidRPr="000072C6">
        <w:rPr>
          <w:szCs w:val="24"/>
        </w:rPr>
        <w:t>La demarcación territorial de los 300 distritos electorales uninominales será la que resulte de dividir la población total del país entre los distritos señalados. La distribución de los distritos electorales uninominales entre las entidades federativas se hará teniendo en cuenta el último censo general de población, sin que en ningún caso la representación de una entidad federativa pueda ser menor de dos diputados o diputadas de mayoría.</w:t>
      </w:r>
    </w:p>
    <w:p w:rsidR="00E9221E" w:rsidRPr="000072C6" w:rsidRDefault="00E9221E" w:rsidP="000072C6">
      <w:pPr>
        <w:spacing w:after="0"/>
        <w:rPr>
          <w:szCs w:val="24"/>
        </w:rPr>
      </w:pPr>
    </w:p>
    <w:p w:rsidR="00E9221E" w:rsidRPr="000072C6" w:rsidRDefault="00E9221E" w:rsidP="000072C6">
      <w:pPr>
        <w:spacing w:after="0"/>
        <w:rPr>
          <w:szCs w:val="24"/>
        </w:rPr>
      </w:pPr>
      <w:r w:rsidRPr="000072C6">
        <w:rPr>
          <w:szCs w:val="24"/>
        </w:rPr>
        <w:t xml:space="preserve">Para la elección de los 200 diputados y diputadas según el principio de representación proporcional y el Sistema de Listas Regionales, se constituirán cinco circunscripciones electorales plurinominales en el país conformadas de acuerdo con el principio de paridad de género, y encabezadas alternadamente entre mujeres y hombres cada periodo electivo. La Ley determinará la forma de establecer la demarcación territorial de estas circunscripciones.    </w:t>
      </w:r>
    </w:p>
    <w:p w:rsidR="00E9221E" w:rsidRPr="000072C6" w:rsidRDefault="00E9221E" w:rsidP="000072C6">
      <w:pPr>
        <w:spacing w:after="0"/>
        <w:rPr>
          <w:szCs w:val="24"/>
        </w:rPr>
      </w:pPr>
    </w:p>
    <w:p w:rsidR="00E9221E" w:rsidRPr="000072C6" w:rsidRDefault="00E9221E" w:rsidP="000072C6">
      <w:pPr>
        <w:spacing w:after="0"/>
        <w:rPr>
          <w:szCs w:val="24"/>
        </w:rPr>
      </w:pPr>
      <w:r w:rsidRPr="000072C6">
        <w:rPr>
          <w:b/>
          <w:szCs w:val="24"/>
        </w:rPr>
        <w:t xml:space="preserve">Artículo 56. </w:t>
      </w:r>
      <w:r w:rsidRPr="000072C6">
        <w:rPr>
          <w:szCs w:val="24"/>
        </w:rPr>
        <w:t>La cámara de Senadores se integrará  por ciento veintiocho senadoras y senadores, de los cuales, en cada Estado y en la Ciudad de México, dos serán elegidos según el principio de votación mayoritaria relativa y uno será asignado a la primera minoría. Para estos efectos, los partidos políticos deberán registrar una lista con dos fórmulas de candidatos, La senaduría de primera minoría le será signada a la fórmula de candidaturas que encabece la lista del partido político que,  por sí mismo, haya ocupado el segundo lugar en número de votos en la entidad de que se trate.</w:t>
      </w:r>
    </w:p>
    <w:p w:rsidR="00E9221E" w:rsidRPr="000072C6" w:rsidRDefault="00E9221E" w:rsidP="000072C6">
      <w:pPr>
        <w:spacing w:after="0"/>
        <w:rPr>
          <w:szCs w:val="24"/>
        </w:rPr>
      </w:pPr>
    </w:p>
    <w:p w:rsidR="00E9221E" w:rsidRPr="000072C6" w:rsidRDefault="00E9221E" w:rsidP="000072C6">
      <w:pPr>
        <w:spacing w:after="0"/>
        <w:rPr>
          <w:szCs w:val="24"/>
        </w:rPr>
      </w:pPr>
      <w:r w:rsidRPr="000072C6">
        <w:rPr>
          <w:szCs w:val="24"/>
        </w:rPr>
        <w:t>Las treinta y dos senadurías restantes serán elegidas según el principio de representación proporcional, mediante el sistema de listas votadas en una sola circunscripción plurinominal nacional, conformadas de acuerdo con el principio de paridad de género, y encabezadas alternadamente entre mujeres y hombres cada periodo electivo. La ley establecerá las reglas y fórmulas para estos efectos.</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p>
    <w:p w:rsidR="00E9221E" w:rsidRPr="000072C6" w:rsidRDefault="00E9221E" w:rsidP="000072C6">
      <w:pPr>
        <w:spacing w:after="0"/>
        <w:rPr>
          <w:b/>
          <w:szCs w:val="24"/>
        </w:rPr>
      </w:pPr>
      <w:r w:rsidRPr="000072C6">
        <w:rPr>
          <w:b/>
          <w:szCs w:val="24"/>
        </w:rPr>
        <w:t>Artículo 94. …</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szCs w:val="24"/>
        </w:rPr>
      </w:pPr>
      <w:r w:rsidRPr="000072C6">
        <w:rPr>
          <w:szCs w:val="24"/>
        </w:rPr>
        <w:t>La Suprema Corte de Justicia de la Nación se compondrá de once integrantes, Ministras y Ministros, y funcionará en Pleno o en Salas.</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szCs w:val="24"/>
        </w:rPr>
      </w:pPr>
    </w:p>
    <w:p w:rsidR="00E9221E" w:rsidRPr="000072C6" w:rsidRDefault="00E9221E" w:rsidP="000072C6">
      <w:pPr>
        <w:spacing w:after="0"/>
        <w:rPr>
          <w:szCs w:val="24"/>
        </w:rPr>
      </w:pPr>
      <w:r w:rsidRPr="000072C6">
        <w:rPr>
          <w:szCs w:val="24"/>
        </w:rPr>
        <w:t>La ley establecerá la forma y procedimientos mediante concursos abiertos para la integración de los órganos jurisdiccionales, observando el principio de paridad de género.</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p>
    <w:p w:rsidR="00E9221E" w:rsidRPr="000072C6" w:rsidRDefault="00E9221E" w:rsidP="000072C6">
      <w:pPr>
        <w:spacing w:after="0"/>
        <w:rPr>
          <w:b/>
          <w:szCs w:val="24"/>
        </w:rPr>
      </w:pPr>
      <w:r w:rsidRPr="000072C6">
        <w:rPr>
          <w:b/>
          <w:szCs w:val="24"/>
        </w:rPr>
        <w:t>Artículo 115. …</w:t>
      </w:r>
    </w:p>
    <w:p w:rsidR="00E9221E" w:rsidRPr="000072C6" w:rsidRDefault="00E9221E" w:rsidP="000072C6">
      <w:pPr>
        <w:spacing w:after="0"/>
        <w:rPr>
          <w:szCs w:val="24"/>
        </w:rPr>
      </w:pPr>
      <w:r w:rsidRPr="000072C6">
        <w:rPr>
          <w:b/>
          <w:szCs w:val="24"/>
        </w:rPr>
        <w:t xml:space="preserve">I. </w:t>
      </w:r>
      <w:r w:rsidRPr="000072C6">
        <w:rPr>
          <w:szCs w:val="24"/>
        </w:rPr>
        <w:t>Cada Municipio será gobernado por un Ayuntamiento de elección popular directa, integrado por un Presidente o Presidenta Municipal y el número de regidurías y sindicaturas que la ley determine, de conformidad con el principio de paridad de género. La competencia que esta Constitución  otorga al gobierno municipal se ejercerá por el Ayuntamiento de manera exclusiva y no habrá autoridad intermedia alguna entre éste y el gobierno del Estado.</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w:t>
      </w:r>
    </w:p>
    <w:p w:rsidR="00E9221E" w:rsidRPr="000072C6" w:rsidRDefault="00E9221E" w:rsidP="000072C6">
      <w:pPr>
        <w:spacing w:after="0"/>
        <w:rPr>
          <w:b/>
          <w:szCs w:val="24"/>
        </w:rPr>
      </w:pPr>
      <w:r w:rsidRPr="000072C6">
        <w:rPr>
          <w:b/>
          <w:szCs w:val="24"/>
        </w:rPr>
        <w:t>II. a X</w:t>
      </w:r>
      <w:proofErr w:type="gramStart"/>
      <w:r w:rsidRPr="000072C6">
        <w:rPr>
          <w:b/>
          <w:szCs w:val="24"/>
        </w:rPr>
        <w:t>. …</w:t>
      </w:r>
      <w:proofErr w:type="gramEnd"/>
    </w:p>
    <w:p w:rsidR="00E9221E" w:rsidRPr="000072C6" w:rsidRDefault="00E9221E" w:rsidP="000072C6">
      <w:pPr>
        <w:spacing w:after="0"/>
        <w:rPr>
          <w:b/>
          <w:szCs w:val="24"/>
        </w:rPr>
      </w:pPr>
    </w:p>
    <w:p w:rsidR="00E9221E" w:rsidRPr="000072C6" w:rsidRDefault="00E9221E" w:rsidP="000072C6">
      <w:pPr>
        <w:spacing w:after="0"/>
        <w:jc w:val="center"/>
        <w:rPr>
          <w:b/>
          <w:szCs w:val="24"/>
        </w:rPr>
      </w:pPr>
      <w:r w:rsidRPr="000072C6">
        <w:rPr>
          <w:b/>
          <w:szCs w:val="24"/>
        </w:rPr>
        <w:t>Transitorios</w:t>
      </w:r>
    </w:p>
    <w:p w:rsidR="00E9221E" w:rsidRPr="000072C6" w:rsidRDefault="00E9221E" w:rsidP="000072C6">
      <w:pPr>
        <w:spacing w:after="0"/>
        <w:rPr>
          <w:b/>
          <w:szCs w:val="24"/>
        </w:rPr>
      </w:pPr>
    </w:p>
    <w:p w:rsidR="00E9221E" w:rsidRPr="000072C6" w:rsidRDefault="00E9221E" w:rsidP="000072C6">
      <w:pPr>
        <w:spacing w:after="0"/>
        <w:rPr>
          <w:szCs w:val="24"/>
        </w:rPr>
      </w:pPr>
      <w:r w:rsidRPr="000072C6">
        <w:rPr>
          <w:b/>
          <w:szCs w:val="24"/>
        </w:rPr>
        <w:t xml:space="preserve">Primero.- </w:t>
      </w:r>
      <w:r w:rsidRPr="000072C6">
        <w:rPr>
          <w:szCs w:val="24"/>
        </w:rPr>
        <w:t>El presente Decreto entrará en vigor al día siguiente de su publicación en el Diario Oficial de la Federación.</w:t>
      </w:r>
    </w:p>
    <w:p w:rsidR="00E9221E" w:rsidRPr="000072C6" w:rsidRDefault="00E9221E" w:rsidP="000072C6">
      <w:pPr>
        <w:spacing w:after="0"/>
        <w:rPr>
          <w:szCs w:val="24"/>
        </w:rPr>
      </w:pPr>
    </w:p>
    <w:p w:rsidR="00E9221E" w:rsidRPr="000072C6" w:rsidRDefault="00E9221E" w:rsidP="000072C6">
      <w:pPr>
        <w:spacing w:after="0"/>
        <w:rPr>
          <w:szCs w:val="24"/>
        </w:rPr>
      </w:pPr>
      <w:r w:rsidRPr="000072C6">
        <w:rPr>
          <w:b/>
          <w:szCs w:val="24"/>
        </w:rPr>
        <w:t>Segundo.-</w:t>
      </w:r>
      <w:r w:rsidRPr="000072C6">
        <w:rPr>
          <w:szCs w:val="24"/>
        </w:rPr>
        <w:t xml:space="preserve"> El Congreso de la Unión deberá, en un plazo improrrogable de un año a partir de la entrada en vigor del presente Decreto, realizar las adecuaciones normativas correspondientes a efecto de observar el principio de paridad de género establecido en esta Constitución, en los términos del segundo párrafo del artículo 41.</w:t>
      </w:r>
    </w:p>
    <w:p w:rsidR="00E9221E" w:rsidRPr="000072C6" w:rsidRDefault="00E9221E" w:rsidP="000072C6">
      <w:pPr>
        <w:spacing w:after="0"/>
        <w:rPr>
          <w:szCs w:val="24"/>
        </w:rPr>
      </w:pPr>
    </w:p>
    <w:p w:rsidR="00E9221E" w:rsidRPr="000072C6" w:rsidRDefault="00E9221E" w:rsidP="000072C6">
      <w:pPr>
        <w:spacing w:after="0"/>
        <w:rPr>
          <w:szCs w:val="24"/>
        </w:rPr>
      </w:pPr>
      <w:r w:rsidRPr="000072C6">
        <w:rPr>
          <w:b/>
          <w:szCs w:val="24"/>
        </w:rPr>
        <w:t>Tercero.-</w:t>
      </w:r>
      <w:r w:rsidRPr="000072C6">
        <w:rPr>
          <w:szCs w:val="24"/>
        </w:rPr>
        <w:t xml:space="preserve"> La observancia  del principio de paridad de género a que se refiere el artículo 41, será aplicable a quienes tomen posesión de su encargo, a partir del proceso electoral federal o local siguiente a la entrada en vigor del presente Decreto, según corresponda.</w:t>
      </w:r>
    </w:p>
    <w:p w:rsidR="00E9221E" w:rsidRPr="000072C6" w:rsidRDefault="00E9221E" w:rsidP="000072C6">
      <w:pPr>
        <w:spacing w:after="0"/>
        <w:rPr>
          <w:szCs w:val="24"/>
        </w:rPr>
      </w:pPr>
    </w:p>
    <w:p w:rsidR="00E9221E" w:rsidRPr="000072C6" w:rsidRDefault="00E9221E" w:rsidP="000072C6">
      <w:pPr>
        <w:spacing w:after="0"/>
        <w:rPr>
          <w:szCs w:val="24"/>
        </w:rPr>
      </w:pPr>
      <w:r w:rsidRPr="000072C6">
        <w:rPr>
          <w:szCs w:val="24"/>
        </w:rPr>
        <w:t>Por lo que hace a las autoridades que no se renuevan mediante procesos electorales, su integración y designación habrá de realizarse de manera progresiva a partir de las nuevas designaciones y nombramientos que correspondan, de conformidad con la ley.</w:t>
      </w:r>
    </w:p>
    <w:p w:rsidR="00E9221E" w:rsidRPr="000072C6" w:rsidRDefault="00E9221E" w:rsidP="000072C6">
      <w:pPr>
        <w:spacing w:after="0"/>
        <w:rPr>
          <w:szCs w:val="24"/>
        </w:rPr>
      </w:pPr>
    </w:p>
    <w:p w:rsidR="00E9221E" w:rsidRPr="000072C6" w:rsidRDefault="00E9221E" w:rsidP="000072C6">
      <w:pPr>
        <w:spacing w:after="0"/>
        <w:rPr>
          <w:szCs w:val="24"/>
        </w:rPr>
      </w:pPr>
      <w:r w:rsidRPr="000072C6">
        <w:rPr>
          <w:b/>
          <w:szCs w:val="24"/>
        </w:rPr>
        <w:t xml:space="preserve">Cuarto.- </w:t>
      </w:r>
      <w:r w:rsidRPr="000072C6">
        <w:rPr>
          <w:szCs w:val="24"/>
        </w:rPr>
        <w:t>Las Legislaturas de las Entidades Federativas, en el ámbito de su competencia, deberán realizar las reformas correspondientes en su legislación, para procurar la observancia del principio de paridad de género en los términos del artículo 41.</w:t>
      </w:r>
    </w:p>
    <w:p w:rsidR="002B41E5" w:rsidRDefault="002B41E5" w:rsidP="00F525D7">
      <w:pPr>
        <w:spacing w:after="0" w:line="360" w:lineRule="auto"/>
        <w:ind w:left="0" w:right="0" w:firstLine="0"/>
        <w:rPr>
          <w:b/>
          <w:color w:val="auto"/>
          <w:lang w:val="es-ES"/>
        </w:rPr>
      </w:pPr>
    </w:p>
    <w:p w:rsidR="0051630A" w:rsidRDefault="0051630A" w:rsidP="0051630A">
      <w:pPr>
        <w:spacing w:after="0" w:line="360" w:lineRule="auto"/>
        <w:ind w:left="0" w:right="0" w:firstLine="0"/>
        <w:jc w:val="center"/>
        <w:rPr>
          <w:b/>
          <w:color w:val="auto"/>
          <w:lang w:val="es-ES"/>
        </w:rPr>
      </w:pPr>
      <w:r>
        <w:rPr>
          <w:b/>
          <w:color w:val="auto"/>
          <w:lang w:val="es-ES"/>
        </w:rPr>
        <w:t xml:space="preserve">TRANSITORIOS </w:t>
      </w:r>
    </w:p>
    <w:p w:rsidR="009C156D" w:rsidRDefault="009C156D" w:rsidP="0051630A">
      <w:pPr>
        <w:spacing w:after="0" w:line="360" w:lineRule="auto"/>
        <w:ind w:left="0" w:right="0" w:firstLine="0"/>
        <w:jc w:val="center"/>
        <w:rPr>
          <w:b/>
          <w:color w:val="auto"/>
          <w:lang w:val="es-ES"/>
        </w:rPr>
      </w:pPr>
    </w:p>
    <w:p w:rsidR="00A84548" w:rsidRPr="0051630A" w:rsidRDefault="0051630A" w:rsidP="00A84548">
      <w:pPr>
        <w:spacing w:after="160" w:line="360" w:lineRule="auto"/>
        <w:ind w:left="0" w:right="0" w:firstLine="0"/>
        <w:rPr>
          <w:rFonts w:eastAsia="Calibri"/>
          <w:b/>
          <w:color w:val="auto"/>
          <w:szCs w:val="24"/>
          <w:lang w:eastAsia="en-US"/>
        </w:rPr>
      </w:pPr>
      <w:r>
        <w:rPr>
          <w:rFonts w:eastAsia="Calibri"/>
          <w:b/>
          <w:color w:val="auto"/>
          <w:szCs w:val="24"/>
          <w:lang w:eastAsia="en-US"/>
        </w:rPr>
        <w:t xml:space="preserve">Artículo Primero. </w:t>
      </w:r>
      <w:r>
        <w:rPr>
          <w:rFonts w:eastAsia="Calibri"/>
          <w:color w:val="auto"/>
          <w:szCs w:val="24"/>
          <w:lang w:eastAsia="en-US"/>
        </w:rPr>
        <w:t xml:space="preserve">Publíquese </w:t>
      </w:r>
      <w:r w:rsidRPr="004B2718">
        <w:rPr>
          <w:rFonts w:eastAsia="Calibri"/>
          <w:color w:val="auto"/>
          <w:szCs w:val="24"/>
          <w:lang w:eastAsia="en-US"/>
        </w:rPr>
        <w:t xml:space="preserve"> </w:t>
      </w:r>
      <w:r>
        <w:rPr>
          <w:rFonts w:eastAsia="Calibri"/>
          <w:color w:val="auto"/>
          <w:szCs w:val="24"/>
          <w:lang w:eastAsia="en-US"/>
        </w:rPr>
        <w:t xml:space="preserve">este decreto </w:t>
      </w:r>
      <w:r w:rsidRPr="004B2718">
        <w:rPr>
          <w:rFonts w:eastAsia="Calibri"/>
          <w:color w:val="auto"/>
          <w:szCs w:val="24"/>
          <w:lang w:eastAsia="en-US"/>
        </w:rPr>
        <w:t xml:space="preserve">en el Diario </w:t>
      </w:r>
      <w:r w:rsidR="007803ED">
        <w:rPr>
          <w:rFonts w:eastAsia="Calibri"/>
          <w:color w:val="auto"/>
          <w:szCs w:val="24"/>
          <w:lang w:eastAsia="en-US"/>
        </w:rPr>
        <w:t>Oficial del Gobierno del Estado de Yucatán.</w:t>
      </w:r>
      <w:r w:rsidRPr="004B2718">
        <w:rPr>
          <w:rFonts w:eastAsia="Calibri"/>
          <w:color w:val="auto"/>
          <w:szCs w:val="24"/>
          <w:lang w:eastAsia="en-US"/>
        </w:rPr>
        <w:t xml:space="preserve"> </w:t>
      </w:r>
    </w:p>
    <w:p w:rsidR="00A84548" w:rsidRPr="004B2718" w:rsidRDefault="0051630A" w:rsidP="00A84548">
      <w:pPr>
        <w:spacing w:after="160" w:line="360" w:lineRule="auto"/>
        <w:ind w:left="0" w:right="0" w:firstLine="0"/>
        <w:rPr>
          <w:rFonts w:eastAsia="Calibri"/>
          <w:color w:val="auto"/>
          <w:szCs w:val="24"/>
          <w:lang w:eastAsia="en-US"/>
        </w:rPr>
      </w:pPr>
      <w:r>
        <w:rPr>
          <w:rFonts w:eastAsia="Calibri"/>
          <w:b/>
          <w:color w:val="auto"/>
          <w:szCs w:val="24"/>
          <w:lang w:eastAsia="en-US"/>
        </w:rPr>
        <w:t xml:space="preserve">Artículo </w:t>
      </w:r>
      <w:r w:rsidRPr="004B2718">
        <w:rPr>
          <w:rFonts w:eastAsia="Calibri"/>
          <w:b/>
          <w:color w:val="auto"/>
          <w:szCs w:val="24"/>
          <w:lang w:eastAsia="en-US"/>
        </w:rPr>
        <w:t xml:space="preserve">Segundo. </w:t>
      </w:r>
      <w:r w:rsidR="00A84548" w:rsidRPr="00A84548">
        <w:rPr>
          <w:rFonts w:eastAsia="Calibri"/>
          <w:color w:val="auto"/>
          <w:szCs w:val="24"/>
          <w:lang w:eastAsia="en-US"/>
        </w:rPr>
        <w:t xml:space="preserve">Envíese </w:t>
      </w:r>
      <w:r w:rsidR="00A84548">
        <w:rPr>
          <w:rFonts w:eastAsia="Calibri"/>
          <w:color w:val="auto"/>
          <w:szCs w:val="24"/>
          <w:lang w:eastAsia="en-US"/>
        </w:rPr>
        <w:t xml:space="preserve">a la Cámara de Diputados del Honorable Congreso de la Unión, el correspondiente Diario Oficial del Gobierno del Estado de Yucatán, para los efectos legales que correspondan. </w:t>
      </w:r>
    </w:p>
    <w:p w:rsidR="0051630A" w:rsidRPr="004B2718" w:rsidRDefault="0051630A" w:rsidP="0051630A">
      <w:pPr>
        <w:spacing w:after="0" w:line="240" w:lineRule="auto"/>
        <w:ind w:left="0" w:firstLine="708"/>
        <w:rPr>
          <w:b/>
          <w:color w:val="auto"/>
          <w:sz w:val="22"/>
          <w:szCs w:val="24"/>
        </w:rPr>
      </w:pPr>
      <w:r w:rsidRPr="004B2718">
        <w:rPr>
          <w:b/>
          <w:color w:val="auto"/>
          <w:sz w:val="22"/>
          <w:szCs w:val="24"/>
        </w:rPr>
        <w:t xml:space="preserve">DADO EN LA SALA DE COMISIONES “ABOGADA ANTONIA JIMÉNEZ TRAVA” DEL RECINTO DEL PODER LEGISLATIVO, EN LA CIUDAD DE MÉRIDA, YUCATÁN, A LOS </w:t>
      </w:r>
      <w:r w:rsidR="009C156D">
        <w:rPr>
          <w:b/>
          <w:color w:val="auto"/>
          <w:sz w:val="22"/>
          <w:szCs w:val="24"/>
        </w:rPr>
        <w:t>VEINTIOCHO</w:t>
      </w:r>
      <w:r w:rsidRPr="004B2718">
        <w:rPr>
          <w:b/>
          <w:color w:val="auto"/>
          <w:sz w:val="22"/>
          <w:szCs w:val="24"/>
        </w:rPr>
        <w:t xml:space="preserve"> DÍAS DEL MES DE </w:t>
      </w:r>
      <w:r w:rsidR="009C156D">
        <w:rPr>
          <w:b/>
          <w:color w:val="auto"/>
          <w:sz w:val="22"/>
          <w:szCs w:val="24"/>
        </w:rPr>
        <w:t>MAYO</w:t>
      </w:r>
      <w:r w:rsidRPr="004B2718">
        <w:rPr>
          <w:b/>
          <w:color w:val="auto"/>
          <w:sz w:val="22"/>
          <w:szCs w:val="24"/>
        </w:rPr>
        <w:t xml:space="preserve"> DEL AÑO DOS MIL DIECINUEVE.</w:t>
      </w:r>
    </w:p>
    <w:p w:rsidR="0051630A" w:rsidRDefault="0051630A" w:rsidP="0051630A">
      <w:pPr>
        <w:spacing w:after="0" w:line="240" w:lineRule="auto"/>
        <w:ind w:left="0" w:firstLine="708"/>
        <w:rPr>
          <w:b/>
          <w:color w:val="auto"/>
          <w:szCs w:val="24"/>
        </w:rPr>
      </w:pPr>
    </w:p>
    <w:p w:rsidR="00A84548" w:rsidRPr="004B2718" w:rsidRDefault="00A84548" w:rsidP="0051630A">
      <w:pPr>
        <w:spacing w:after="0" w:line="240" w:lineRule="auto"/>
        <w:ind w:left="0" w:firstLine="708"/>
        <w:rPr>
          <w:b/>
          <w:color w:val="auto"/>
          <w:szCs w:val="24"/>
        </w:rPr>
      </w:pPr>
    </w:p>
    <w:p w:rsidR="0051630A" w:rsidRPr="004B2718" w:rsidRDefault="0051630A" w:rsidP="0051630A">
      <w:pPr>
        <w:pStyle w:val="Textoindependiente"/>
        <w:ind w:left="10" w:right="62"/>
        <w:jc w:val="center"/>
        <w:rPr>
          <w:rFonts w:ascii="Arial" w:hAnsi="Arial" w:cs="Arial"/>
          <w:b/>
          <w:caps/>
          <w:sz w:val="22"/>
          <w:szCs w:val="22"/>
        </w:rPr>
      </w:pPr>
      <w:r w:rsidRPr="004B2718">
        <w:rPr>
          <w:rFonts w:ascii="Arial" w:hAnsi="Arial" w:cs="Arial"/>
          <w:b/>
          <w:caps/>
          <w:sz w:val="22"/>
          <w:szCs w:val="22"/>
        </w:rPr>
        <w:t>COMISIóN PERMANENTE DE PUNTOS</w:t>
      </w:r>
    </w:p>
    <w:p w:rsidR="0051630A" w:rsidRPr="004B2718" w:rsidRDefault="0051630A" w:rsidP="0051630A">
      <w:pPr>
        <w:pStyle w:val="Textoindependiente"/>
        <w:ind w:left="10" w:right="62"/>
        <w:jc w:val="center"/>
        <w:rPr>
          <w:rFonts w:ascii="Arial" w:hAnsi="Arial" w:cs="Arial"/>
          <w:b/>
          <w:caps/>
          <w:sz w:val="22"/>
          <w:szCs w:val="22"/>
        </w:rPr>
      </w:pPr>
      <w:r w:rsidRPr="004B2718">
        <w:rPr>
          <w:rFonts w:ascii="Arial" w:hAnsi="Arial" w:cs="Arial"/>
          <w:b/>
          <w:caps/>
          <w:sz w:val="22"/>
          <w:szCs w:val="22"/>
        </w:rPr>
        <w:t>CONSTITUCIONALES y GOBERNACIÓN</w:t>
      </w:r>
    </w:p>
    <w:tbl>
      <w:tblPr>
        <w:tblStyle w:val="Tablaconcuadrcula"/>
        <w:tblW w:w="0" w:type="auto"/>
        <w:tblInd w:w="10" w:type="dxa"/>
        <w:tblLook w:val="04A0" w:firstRow="1" w:lastRow="0" w:firstColumn="1" w:lastColumn="0" w:noHBand="0" w:noVBand="1"/>
      </w:tblPr>
      <w:tblGrid>
        <w:gridCol w:w="2244"/>
        <w:gridCol w:w="2244"/>
        <w:gridCol w:w="2242"/>
        <w:gridCol w:w="2243"/>
      </w:tblGrid>
      <w:tr w:rsidR="0051630A" w:rsidRPr="004B2718" w:rsidTr="000718B2">
        <w:trPr>
          <w:tblHeader/>
        </w:trPr>
        <w:tc>
          <w:tcPr>
            <w:tcW w:w="2244" w:type="dxa"/>
            <w:shd w:val="clear" w:color="auto" w:fill="BFBFBF" w:themeFill="background1" w:themeFillShade="BF"/>
          </w:tcPr>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r w:rsidRPr="004B2718">
              <w:rPr>
                <w:rFonts w:ascii="Arial" w:hAnsi="Arial" w:cs="Arial"/>
                <w:b/>
                <w:caps/>
                <w:sz w:val="20"/>
              </w:rPr>
              <w:t>CARGO</w:t>
            </w:r>
          </w:p>
          <w:p w:rsidR="0051630A" w:rsidRPr="004B2718" w:rsidRDefault="0051630A" w:rsidP="000718B2">
            <w:pPr>
              <w:pStyle w:val="Textoindependiente"/>
              <w:ind w:right="62"/>
              <w:jc w:val="center"/>
              <w:rPr>
                <w:rFonts w:ascii="Arial" w:hAnsi="Arial" w:cs="Arial"/>
                <w:b/>
                <w:caps/>
                <w:sz w:val="20"/>
              </w:rPr>
            </w:pPr>
          </w:p>
        </w:tc>
        <w:tc>
          <w:tcPr>
            <w:tcW w:w="2244" w:type="dxa"/>
            <w:shd w:val="clear" w:color="auto" w:fill="BFBFBF" w:themeFill="background1" w:themeFillShade="BF"/>
          </w:tcPr>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r w:rsidRPr="004B2718">
              <w:rPr>
                <w:rFonts w:ascii="Arial" w:hAnsi="Arial" w:cs="Arial"/>
                <w:b/>
                <w:caps/>
                <w:sz w:val="20"/>
              </w:rPr>
              <w:t>NOMBRE</w:t>
            </w:r>
          </w:p>
        </w:tc>
        <w:tc>
          <w:tcPr>
            <w:tcW w:w="2242" w:type="dxa"/>
            <w:shd w:val="clear" w:color="auto" w:fill="BFBFBF" w:themeFill="background1" w:themeFillShade="BF"/>
          </w:tcPr>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r w:rsidRPr="004B2718">
              <w:rPr>
                <w:rFonts w:ascii="Arial" w:hAnsi="Arial" w:cs="Arial"/>
                <w:b/>
                <w:caps/>
                <w:sz w:val="20"/>
              </w:rPr>
              <w:t>VOTO A FAVOR</w:t>
            </w:r>
          </w:p>
        </w:tc>
        <w:tc>
          <w:tcPr>
            <w:tcW w:w="2243" w:type="dxa"/>
            <w:shd w:val="clear" w:color="auto" w:fill="BFBFBF" w:themeFill="background1" w:themeFillShade="BF"/>
          </w:tcPr>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r w:rsidRPr="004B2718">
              <w:rPr>
                <w:rFonts w:ascii="Arial" w:hAnsi="Arial" w:cs="Arial"/>
                <w:b/>
                <w:caps/>
                <w:sz w:val="20"/>
              </w:rPr>
              <w:t>VOTO EN CONTRA</w:t>
            </w:r>
          </w:p>
        </w:tc>
      </w:tr>
      <w:tr w:rsidR="0051630A" w:rsidRPr="004B2718" w:rsidTr="000718B2">
        <w:tc>
          <w:tcPr>
            <w:tcW w:w="2244" w:type="dxa"/>
            <w:shd w:val="clear" w:color="auto" w:fill="FFFFFF" w:themeFill="background1"/>
          </w:tcPr>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r w:rsidRPr="004B2718">
              <w:rPr>
                <w:rFonts w:ascii="Arial" w:hAnsi="Arial" w:cs="Arial"/>
                <w:b/>
                <w:caps/>
                <w:sz w:val="20"/>
              </w:rPr>
              <w:t>PRESIDENTA</w:t>
            </w:r>
          </w:p>
        </w:tc>
        <w:tc>
          <w:tcPr>
            <w:tcW w:w="2244" w:type="dxa"/>
          </w:tcPr>
          <w:p w:rsidR="0051630A" w:rsidRPr="004B2718" w:rsidRDefault="0051630A" w:rsidP="000718B2">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3AEE522B" wp14:editId="63D30520">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51630A" w:rsidRPr="004B2718" w:rsidRDefault="0051630A" w:rsidP="000718B2">
            <w:pPr>
              <w:pStyle w:val="Textoindependiente"/>
              <w:ind w:right="62"/>
              <w:jc w:val="center"/>
              <w:rPr>
                <w:rFonts w:ascii="Arial" w:hAnsi="Arial" w:cs="Arial"/>
                <w:b/>
                <w:caps/>
                <w:sz w:val="20"/>
              </w:rPr>
            </w:pPr>
            <w:r w:rsidRPr="004B2718">
              <w:rPr>
                <w:rFonts w:asciiTheme="minorHAnsi" w:hAnsiTheme="minorHAnsi" w:cstheme="minorHAnsi"/>
                <w:b/>
                <w:caps/>
                <w:sz w:val="20"/>
                <w:lang w:val="es-MX"/>
              </w:rPr>
              <w:t>DIP. KARLA REYNA FRANCO BLANCO</w:t>
            </w:r>
          </w:p>
        </w:tc>
        <w:tc>
          <w:tcPr>
            <w:tcW w:w="2242" w:type="dxa"/>
          </w:tcPr>
          <w:p w:rsidR="0051630A" w:rsidRPr="004B2718" w:rsidRDefault="0051630A" w:rsidP="000718B2">
            <w:pPr>
              <w:pStyle w:val="Textoindependiente"/>
              <w:ind w:right="62"/>
              <w:rPr>
                <w:rFonts w:ascii="Arial" w:hAnsi="Arial" w:cs="Arial"/>
                <w:b/>
                <w:caps/>
                <w:sz w:val="20"/>
              </w:rPr>
            </w:pPr>
          </w:p>
          <w:p w:rsidR="0051630A" w:rsidRPr="004B2718" w:rsidRDefault="0051630A" w:rsidP="000718B2">
            <w:pPr>
              <w:pStyle w:val="Textoindependiente"/>
              <w:ind w:right="62"/>
              <w:rPr>
                <w:rFonts w:ascii="Arial" w:hAnsi="Arial" w:cs="Arial"/>
                <w:b/>
                <w:caps/>
                <w:sz w:val="20"/>
              </w:rPr>
            </w:pPr>
          </w:p>
          <w:p w:rsidR="0051630A" w:rsidRPr="004B2718" w:rsidRDefault="0051630A" w:rsidP="000718B2">
            <w:pPr>
              <w:pStyle w:val="Textoindependiente"/>
              <w:ind w:right="62"/>
              <w:rPr>
                <w:rFonts w:ascii="Arial" w:hAnsi="Arial" w:cs="Arial"/>
                <w:b/>
                <w:caps/>
                <w:sz w:val="20"/>
              </w:rPr>
            </w:pPr>
          </w:p>
          <w:p w:rsidR="0051630A" w:rsidRPr="004B2718" w:rsidRDefault="0051630A" w:rsidP="000718B2">
            <w:pPr>
              <w:pStyle w:val="Textoindependiente"/>
              <w:ind w:right="62"/>
              <w:rPr>
                <w:rFonts w:ascii="Arial" w:hAnsi="Arial" w:cs="Arial"/>
                <w:b/>
                <w:caps/>
                <w:sz w:val="20"/>
              </w:rPr>
            </w:pPr>
          </w:p>
          <w:p w:rsidR="0051630A" w:rsidRPr="004B2718" w:rsidRDefault="0051630A" w:rsidP="000718B2">
            <w:pPr>
              <w:pStyle w:val="Textoindependiente"/>
              <w:ind w:right="62"/>
              <w:rPr>
                <w:rFonts w:ascii="Arial" w:hAnsi="Arial" w:cs="Arial"/>
                <w:b/>
                <w:caps/>
                <w:sz w:val="20"/>
              </w:rPr>
            </w:pPr>
          </w:p>
          <w:p w:rsidR="0051630A" w:rsidRPr="004B2718" w:rsidRDefault="0051630A" w:rsidP="000718B2">
            <w:pPr>
              <w:pStyle w:val="Textoindependiente"/>
              <w:ind w:right="62"/>
              <w:rPr>
                <w:rFonts w:ascii="Arial" w:hAnsi="Arial" w:cs="Arial"/>
                <w:b/>
                <w:caps/>
                <w:sz w:val="20"/>
              </w:rPr>
            </w:pPr>
          </w:p>
          <w:p w:rsidR="0051630A" w:rsidRPr="004B2718" w:rsidRDefault="0051630A" w:rsidP="000718B2">
            <w:pPr>
              <w:pStyle w:val="Textoindependiente"/>
              <w:ind w:right="62"/>
              <w:rPr>
                <w:rFonts w:ascii="Arial" w:hAnsi="Arial" w:cs="Arial"/>
                <w:b/>
                <w:caps/>
                <w:sz w:val="20"/>
              </w:rPr>
            </w:pPr>
          </w:p>
          <w:p w:rsidR="0051630A" w:rsidRPr="004B2718" w:rsidRDefault="0051630A" w:rsidP="000718B2">
            <w:pPr>
              <w:pStyle w:val="Textoindependiente"/>
              <w:ind w:right="62"/>
              <w:rPr>
                <w:rFonts w:ascii="Arial" w:hAnsi="Arial" w:cs="Arial"/>
                <w:b/>
                <w:caps/>
                <w:sz w:val="20"/>
              </w:rPr>
            </w:pPr>
          </w:p>
        </w:tc>
        <w:tc>
          <w:tcPr>
            <w:tcW w:w="2243" w:type="dxa"/>
          </w:tcPr>
          <w:p w:rsidR="0051630A" w:rsidRPr="004B2718" w:rsidRDefault="0051630A" w:rsidP="000718B2">
            <w:pPr>
              <w:pStyle w:val="Textoindependiente"/>
              <w:ind w:right="62"/>
              <w:rPr>
                <w:rFonts w:ascii="Arial" w:hAnsi="Arial" w:cs="Arial"/>
                <w:b/>
                <w:caps/>
                <w:sz w:val="20"/>
              </w:rPr>
            </w:pPr>
          </w:p>
        </w:tc>
      </w:tr>
      <w:tr w:rsidR="0051630A" w:rsidRPr="004B2718" w:rsidTr="00021250">
        <w:tc>
          <w:tcPr>
            <w:tcW w:w="2244" w:type="dxa"/>
            <w:tcBorders>
              <w:bottom w:val="single" w:sz="4" w:space="0" w:color="auto"/>
            </w:tcBorders>
            <w:shd w:val="clear" w:color="auto" w:fill="FFFFFF" w:themeFill="background1"/>
          </w:tcPr>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r w:rsidRPr="004B2718">
              <w:rPr>
                <w:rFonts w:ascii="Arial" w:hAnsi="Arial" w:cs="Arial"/>
                <w:b/>
                <w:caps/>
                <w:sz w:val="20"/>
              </w:rPr>
              <w:t>VICEPRESIDENTE</w:t>
            </w:r>
          </w:p>
        </w:tc>
        <w:tc>
          <w:tcPr>
            <w:tcW w:w="2244" w:type="dxa"/>
            <w:tcBorders>
              <w:bottom w:val="single" w:sz="4" w:space="0" w:color="auto"/>
            </w:tcBorders>
          </w:tcPr>
          <w:p w:rsidR="0051630A" w:rsidRPr="004B2718" w:rsidRDefault="0051630A" w:rsidP="000718B2">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31787DBC" wp14:editId="767C585B">
                  <wp:extent cx="809151" cy="827405"/>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51630A" w:rsidRPr="004B2718" w:rsidRDefault="0051630A" w:rsidP="000718B2">
            <w:pPr>
              <w:pStyle w:val="Textoindependiente"/>
              <w:ind w:right="62"/>
              <w:jc w:val="center"/>
              <w:rPr>
                <w:rFonts w:ascii="Arial" w:hAnsi="Arial" w:cs="Arial"/>
                <w:b/>
                <w:caps/>
                <w:sz w:val="20"/>
              </w:rPr>
            </w:pPr>
            <w:r w:rsidRPr="004B2718">
              <w:rPr>
                <w:rFonts w:asciiTheme="minorHAnsi" w:hAnsiTheme="minorHAnsi" w:cstheme="minorHAnsi"/>
                <w:b/>
                <w:sz w:val="20"/>
              </w:rPr>
              <w:t>DIP. MIGUEL ESTEBAN RODRÍGUEZ BAQUEIRO</w:t>
            </w:r>
          </w:p>
        </w:tc>
        <w:tc>
          <w:tcPr>
            <w:tcW w:w="2242" w:type="dxa"/>
            <w:tcBorders>
              <w:bottom w:val="single" w:sz="4" w:space="0" w:color="auto"/>
            </w:tcBorders>
          </w:tcPr>
          <w:p w:rsidR="0051630A" w:rsidRPr="004B2718" w:rsidRDefault="0051630A" w:rsidP="000718B2">
            <w:pPr>
              <w:pStyle w:val="Textoindependiente"/>
              <w:ind w:right="62"/>
              <w:rPr>
                <w:rFonts w:ascii="Arial" w:hAnsi="Arial" w:cs="Arial"/>
                <w:b/>
                <w:caps/>
                <w:sz w:val="20"/>
              </w:rPr>
            </w:pPr>
          </w:p>
        </w:tc>
        <w:tc>
          <w:tcPr>
            <w:tcW w:w="2243" w:type="dxa"/>
            <w:tcBorders>
              <w:bottom w:val="single" w:sz="4" w:space="0" w:color="auto"/>
            </w:tcBorders>
          </w:tcPr>
          <w:p w:rsidR="0051630A" w:rsidRPr="004B2718" w:rsidRDefault="0051630A" w:rsidP="000718B2">
            <w:pPr>
              <w:pStyle w:val="Textoindependiente"/>
              <w:ind w:right="62"/>
              <w:rPr>
                <w:rFonts w:ascii="Arial" w:hAnsi="Arial" w:cs="Arial"/>
                <w:b/>
                <w:caps/>
                <w:sz w:val="20"/>
              </w:rPr>
            </w:pPr>
          </w:p>
        </w:tc>
      </w:tr>
      <w:tr w:rsidR="00021250" w:rsidRPr="004B2718" w:rsidTr="00021250">
        <w:tc>
          <w:tcPr>
            <w:tcW w:w="8973" w:type="dxa"/>
            <w:gridSpan w:val="4"/>
            <w:tcBorders>
              <w:top w:val="single" w:sz="4" w:space="0" w:color="auto"/>
              <w:left w:val="nil"/>
              <w:bottom w:val="nil"/>
              <w:right w:val="nil"/>
            </w:tcBorders>
            <w:shd w:val="clear" w:color="auto" w:fill="FFFFFF" w:themeFill="background1"/>
          </w:tcPr>
          <w:p w:rsidR="00021250" w:rsidRPr="009C156D" w:rsidRDefault="00021250" w:rsidP="00021250">
            <w:pPr>
              <w:spacing w:after="0" w:line="240" w:lineRule="auto"/>
              <w:ind w:left="0" w:right="0" w:firstLine="0"/>
              <w:rPr>
                <w:i/>
                <w:color w:val="auto"/>
                <w:sz w:val="16"/>
                <w:szCs w:val="16"/>
              </w:rPr>
            </w:pPr>
            <w:r w:rsidRPr="009C156D">
              <w:rPr>
                <w:i/>
                <w:color w:val="auto"/>
                <w:sz w:val="16"/>
                <w:szCs w:val="16"/>
              </w:rPr>
              <w:t>Esta hoja de firmas pertenece al Dictamen de la Minuta con Proyecto de Decreto por el que se reforman los artículos 2º., 4º., 35, 41, 52, 53, 56, 94 y 115 de la Constitución Política de los Estados Unidos Mexicanos, en materia de Paridad de Género.</w:t>
            </w:r>
          </w:p>
          <w:p w:rsidR="00021250" w:rsidRPr="00021250" w:rsidRDefault="00021250" w:rsidP="000718B2">
            <w:pPr>
              <w:pStyle w:val="Textoindependiente"/>
              <w:ind w:right="62"/>
              <w:rPr>
                <w:rFonts w:ascii="Arial" w:hAnsi="Arial" w:cs="Arial"/>
                <w:b/>
                <w:caps/>
                <w:sz w:val="20"/>
                <w:lang w:val="es-MX"/>
              </w:rPr>
            </w:pPr>
          </w:p>
        </w:tc>
      </w:tr>
      <w:tr w:rsidR="0051630A" w:rsidRPr="004B2718" w:rsidTr="00021250">
        <w:tc>
          <w:tcPr>
            <w:tcW w:w="2244" w:type="dxa"/>
            <w:tcBorders>
              <w:top w:val="nil"/>
              <w:bottom w:val="single" w:sz="4" w:space="0" w:color="auto"/>
            </w:tcBorders>
            <w:shd w:val="clear" w:color="auto" w:fill="FFFFFF" w:themeFill="background1"/>
          </w:tcPr>
          <w:p w:rsidR="0051630A" w:rsidRPr="004B2718" w:rsidRDefault="0051630A" w:rsidP="000718B2">
            <w:pPr>
              <w:pStyle w:val="Textoindependiente"/>
              <w:ind w:right="62"/>
              <w:jc w:val="center"/>
              <w:rPr>
                <w:rFonts w:ascii="Arial" w:hAnsi="Arial" w:cs="Arial"/>
                <w:b/>
                <w:caps/>
                <w:sz w:val="20"/>
                <w:lang w:val="pt-BR"/>
              </w:rPr>
            </w:pPr>
          </w:p>
          <w:p w:rsidR="0051630A" w:rsidRPr="004B2718" w:rsidRDefault="0051630A" w:rsidP="000718B2">
            <w:pPr>
              <w:pStyle w:val="Textoindependiente"/>
              <w:ind w:right="62"/>
              <w:jc w:val="center"/>
              <w:rPr>
                <w:rFonts w:ascii="Arial" w:hAnsi="Arial" w:cs="Arial"/>
                <w:b/>
                <w:caps/>
                <w:sz w:val="20"/>
                <w:lang w:val="pt-BR"/>
              </w:rPr>
            </w:pPr>
          </w:p>
          <w:p w:rsidR="0051630A" w:rsidRPr="004B2718" w:rsidRDefault="0051630A" w:rsidP="000718B2">
            <w:pPr>
              <w:pStyle w:val="Textoindependiente"/>
              <w:ind w:right="62"/>
              <w:jc w:val="center"/>
              <w:rPr>
                <w:rFonts w:ascii="Arial" w:hAnsi="Arial" w:cs="Arial"/>
                <w:b/>
                <w:caps/>
                <w:sz w:val="20"/>
                <w:lang w:val="pt-BR"/>
              </w:rPr>
            </w:pPr>
          </w:p>
          <w:p w:rsidR="0051630A" w:rsidRPr="004B2718" w:rsidRDefault="0051630A" w:rsidP="000718B2">
            <w:pPr>
              <w:pStyle w:val="Textoindependiente"/>
              <w:ind w:right="62"/>
              <w:jc w:val="center"/>
              <w:rPr>
                <w:rFonts w:ascii="Arial" w:hAnsi="Arial" w:cs="Arial"/>
                <w:b/>
                <w:caps/>
                <w:sz w:val="20"/>
              </w:rPr>
            </w:pPr>
            <w:r w:rsidRPr="004B2718">
              <w:rPr>
                <w:rFonts w:ascii="Arial" w:hAnsi="Arial" w:cs="Arial"/>
                <w:b/>
                <w:caps/>
                <w:sz w:val="20"/>
                <w:lang w:val="pt-BR"/>
              </w:rPr>
              <w:t>secretario</w:t>
            </w:r>
          </w:p>
        </w:tc>
        <w:tc>
          <w:tcPr>
            <w:tcW w:w="2244" w:type="dxa"/>
            <w:tcBorders>
              <w:top w:val="single" w:sz="4" w:space="0" w:color="auto"/>
              <w:bottom w:val="single" w:sz="4" w:space="0" w:color="auto"/>
            </w:tcBorders>
          </w:tcPr>
          <w:p w:rsidR="0051630A" w:rsidRPr="004B2718" w:rsidRDefault="0051630A" w:rsidP="000718B2">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1B568AB4" wp14:editId="6213E7BE">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51630A" w:rsidRPr="004B2718" w:rsidRDefault="0051630A" w:rsidP="000718B2">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t>DIP. MARTÍN ENRIQUE CASTILLO RUZ</w:t>
            </w:r>
          </w:p>
        </w:tc>
        <w:tc>
          <w:tcPr>
            <w:tcW w:w="2242" w:type="dxa"/>
            <w:tcBorders>
              <w:top w:val="nil"/>
              <w:bottom w:val="single" w:sz="4" w:space="0" w:color="auto"/>
            </w:tcBorders>
          </w:tcPr>
          <w:p w:rsidR="0051630A" w:rsidRPr="004B2718" w:rsidRDefault="0051630A" w:rsidP="000718B2">
            <w:pPr>
              <w:pStyle w:val="Textoindependiente"/>
              <w:ind w:right="62"/>
              <w:rPr>
                <w:rFonts w:ascii="Arial" w:hAnsi="Arial" w:cs="Arial"/>
                <w:b/>
                <w:caps/>
                <w:sz w:val="20"/>
              </w:rPr>
            </w:pPr>
          </w:p>
        </w:tc>
        <w:tc>
          <w:tcPr>
            <w:tcW w:w="2243" w:type="dxa"/>
            <w:tcBorders>
              <w:top w:val="nil"/>
              <w:bottom w:val="single" w:sz="4" w:space="0" w:color="auto"/>
            </w:tcBorders>
          </w:tcPr>
          <w:p w:rsidR="0051630A" w:rsidRPr="004B2718" w:rsidRDefault="0051630A" w:rsidP="000718B2">
            <w:pPr>
              <w:pStyle w:val="Textoindependiente"/>
              <w:ind w:right="62"/>
              <w:rPr>
                <w:rFonts w:ascii="Arial" w:hAnsi="Arial" w:cs="Arial"/>
                <w:b/>
                <w:caps/>
                <w:sz w:val="20"/>
              </w:rPr>
            </w:pPr>
          </w:p>
        </w:tc>
      </w:tr>
      <w:tr w:rsidR="0051630A" w:rsidRPr="004B2718" w:rsidTr="009C156D">
        <w:tc>
          <w:tcPr>
            <w:tcW w:w="2244" w:type="dxa"/>
            <w:tcBorders>
              <w:top w:val="nil"/>
            </w:tcBorders>
            <w:shd w:val="clear" w:color="auto" w:fill="FFFFFF" w:themeFill="background1"/>
          </w:tcPr>
          <w:p w:rsidR="0051630A" w:rsidRPr="004B2718" w:rsidRDefault="0051630A" w:rsidP="000718B2">
            <w:pPr>
              <w:pStyle w:val="Textoindependiente"/>
              <w:ind w:right="62"/>
              <w:jc w:val="center"/>
              <w:rPr>
                <w:rFonts w:ascii="Arial" w:hAnsi="Arial" w:cs="Arial"/>
                <w:b/>
                <w:caps/>
                <w:sz w:val="20"/>
                <w:lang w:val="pt-BR"/>
              </w:rPr>
            </w:pPr>
          </w:p>
          <w:p w:rsidR="0051630A" w:rsidRPr="004B2718" w:rsidRDefault="0051630A" w:rsidP="000718B2">
            <w:pPr>
              <w:pStyle w:val="Textoindependiente"/>
              <w:ind w:right="62"/>
              <w:jc w:val="center"/>
              <w:rPr>
                <w:rFonts w:ascii="Arial" w:hAnsi="Arial" w:cs="Arial"/>
                <w:b/>
                <w:caps/>
                <w:sz w:val="20"/>
                <w:lang w:val="pt-BR"/>
              </w:rPr>
            </w:pPr>
          </w:p>
          <w:p w:rsidR="0051630A" w:rsidRPr="004B2718" w:rsidRDefault="0051630A" w:rsidP="000718B2">
            <w:pPr>
              <w:pStyle w:val="Textoindependiente"/>
              <w:ind w:right="62"/>
              <w:jc w:val="center"/>
              <w:rPr>
                <w:rFonts w:ascii="Arial" w:hAnsi="Arial" w:cs="Arial"/>
                <w:b/>
                <w:caps/>
                <w:sz w:val="20"/>
                <w:lang w:val="pt-BR"/>
              </w:rPr>
            </w:pPr>
          </w:p>
          <w:p w:rsidR="0051630A" w:rsidRPr="004B2718" w:rsidRDefault="0051630A" w:rsidP="000718B2">
            <w:pPr>
              <w:pStyle w:val="Textoindependiente"/>
              <w:ind w:right="62"/>
              <w:jc w:val="center"/>
              <w:rPr>
                <w:rFonts w:ascii="Arial" w:hAnsi="Arial" w:cs="Arial"/>
                <w:b/>
                <w:caps/>
                <w:sz w:val="20"/>
              </w:rPr>
            </w:pPr>
            <w:r w:rsidRPr="004B2718">
              <w:rPr>
                <w:rFonts w:ascii="Arial" w:hAnsi="Arial" w:cs="Arial"/>
                <w:b/>
                <w:caps/>
                <w:sz w:val="20"/>
                <w:lang w:val="pt-BR"/>
              </w:rPr>
              <w:t>SECRETARIO</w:t>
            </w:r>
          </w:p>
        </w:tc>
        <w:tc>
          <w:tcPr>
            <w:tcW w:w="2244" w:type="dxa"/>
            <w:tcBorders>
              <w:top w:val="single" w:sz="4" w:space="0" w:color="auto"/>
            </w:tcBorders>
          </w:tcPr>
          <w:p w:rsidR="0051630A" w:rsidRPr="004B2718" w:rsidRDefault="0051630A" w:rsidP="000718B2">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30AE4163" wp14:editId="280F32E1">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51630A" w:rsidRPr="004B2718" w:rsidRDefault="0051630A" w:rsidP="000718B2">
            <w:pPr>
              <w:pStyle w:val="Textoindependiente"/>
              <w:ind w:right="62"/>
              <w:jc w:val="center"/>
              <w:rPr>
                <w:rFonts w:ascii="Arial" w:hAnsi="Arial" w:cs="Arial"/>
                <w:b/>
                <w:caps/>
                <w:sz w:val="20"/>
              </w:rPr>
            </w:pPr>
            <w:r w:rsidRPr="004B2718">
              <w:rPr>
                <w:rFonts w:asciiTheme="minorHAnsi" w:hAnsiTheme="minorHAnsi" w:cstheme="minorHAnsi"/>
                <w:b/>
                <w:sz w:val="20"/>
              </w:rPr>
              <w:t>DIP. LUIS ENRIQUE BORJAS ROMERO</w:t>
            </w:r>
          </w:p>
        </w:tc>
        <w:tc>
          <w:tcPr>
            <w:tcW w:w="2242" w:type="dxa"/>
            <w:tcBorders>
              <w:top w:val="nil"/>
            </w:tcBorders>
          </w:tcPr>
          <w:p w:rsidR="0051630A" w:rsidRPr="004B2718" w:rsidRDefault="0051630A" w:rsidP="000718B2">
            <w:pPr>
              <w:pStyle w:val="Textoindependiente"/>
              <w:ind w:right="62"/>
              <w:rPr>
                <w:rFonts w:ascii="Arial" w:hAnsi="Arial" w:cs="Arial"/>
                <w:b/>
                <w:caps/>
                <w:sz w:val="20"/>
              </w:rPr>
            </w:pPr>
          </w:p>
        </w:tc>
        <w:tc>
          <w:tcPr>
            <w:tcW w:w="2243" w:type="dxa"/>
            <w:tcBorders>
              <w:top w:val="nil"/>
            </w:tcBorders>
          </w:tcPr>
          <w:p w:rsidR="0051630A" w:rsidRPr="004B2718" w:rsidRDefault="0051630A" w:rsidP="000718B2">
            <w:pPr>
              <w:pStyle w:val="Textoindependiente"/>
              <w:ind w:right="62"/>
              <w:rPr>
                <w:rFonts w:ascii="Arial" w:hAnsi="Arial" w:cs="Arial"/>
                <w:b/>
                <w:caps/>
                <w:sz w:val="20"/>
              </w:rPr>
            </w:pPr>
          </w:p>
        </w:tc>
      </w:tr>
      <w:tr w:rsidR="0051630A" w:rsidRPr="004B2718" w:rsidTr="00F16A74">
        <w:tc>
          <w:tcPr>
            <w:tcW w:w="2244" w:type="dxa"/>
            <w:tcBorders>
              <w:bottom w:val="single" w:sz="4" w:space="0" w:color="auto"/>
            </w:tcBorders>
            <w:shd w:val="clear" w:color="auto" w:fill="FFFFFF" w:themeFill="background1"/>
          </w:tcPr>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r w:rsidRPr="004B2718">
              <w:rPr>
                <w:rFonts w:ascii="Arial" w:hAnsi="Arial" w:cs="Arial"/>
                <w:b/>
                <w:caps/>
                <w:sz w:val="20"/>
              </w:rPr>
              <w:t>VOCAL</w:t>
            </w:r>
          </w:p>
        </w:tc>
        <w:tc>
          <w:tcPr>
            <w:tcW w:w="2244" w:type="dxa"/>
            <w:tcBorders>
              <w:bottom w:val="single" w:sz="4" w:space="0" w:color="auto"/>
            </w:tcBorders>
          </w:tcPr>
          <w:p w:rsidR="0051630A" w:rsidRPr="004B2718" w:rsidRDefault="0051630A" w:rsidP="000718B2">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6A1FB941" wp14:editId="5E12D272">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51630A" w:rsidRPr="004B2718" w:rsidRDefault="0051630A" w:rsidP="000718B2">
            <w:pPr>
              <w:pStyle w:val="Textoindependiente"/>
              <w:ind w:right="62"/>
              <w:jc w:val="center"/>
              <w:rPr>
                <w:rFonts w:ascii="Arial" w:hAnsi="Arial" w:cs="Arial"/>
                <w:b/>
                <w:caps/>
                <w:sz w:val="20"/>
              </w:rPr>
            </w:pPr>
            <w:r w:rsidRPr="004B2718">
              <w:rPr>
                <w:rFonts w:asciiTheme="minorHAnsi" w:hAnsiTheme="minorHAnsi" w:cstheme="minorHAnsi"/>
                <w:b/>
                <w:caps/>
                <w:sz w:val="20"/>
                <w:lang w:val="pt-BR"/>
              </w:rPr>
              <w:t>DIP. ROSA ADRIANA DÍAZ LIZAMA</w:t>
            </w:r>
          </w:p>
        </w:tc>
        <w:tc>
          <w:tcPr>
            <w:tcW w:w="2242" w:type="dxa"/>
            <w:tcBorders>
              <w:bottom w:val="single" w:sz="4" w:space="0" w:color="auto"/>
            </w:tcBorders>
          </w:tcPr>
          <w:p w:rsidR="0051630A" w:rsidRPr="004B2718" w:rsidRDefault="0051630A" w:rsidP="000718B2">
            <w:pPr>
              <w:pStyle w:val="Textoindependiente"/>
              <w:ind w:right="62"/>
              <w:rPr>
                <w:rFonts w:ascii="Arial" w:hAnsi="Arial" w:cs="Arial"/>
                <w:b/>
                <w:caps/>
                <w:sz w:val="20"/>
              </w:rPr>
            </w:pPr>
          </w:p>
        </w:tc>
        <w:tc>
          <w:tcPr>
            <w:tcW w:w="2243" w:type="dxa"/>
            <w:tcBorders>
              <w:bottom w:val="single" w:sz="4" w:space="0" w:color="auto"/>
            </w:tcBorders>
          </w:tcPr>
          <w:p w:rsidR="0051630A" w:rsidRPr="004B2718" w:rsidRDefault="0051630A" w:rsidP="000718B2">
            <w:pPr>
              <w:pStyle w:val="Textoindependiente"/>
              <w:ind w:right="62"/>
              <w:rPr>
                <w:rFonts w:ascii="Arial" w:hAnsi="Arial" w:cs="Arial"/>
                <w:b/>
                <w:caps/>
                <w:sz w:val="20"/>
              </w:rPr>
            </w:pPr>
          </w:p>
        </w:tc>
      </w:tr>
      <w:tr w:rsidR="0051630A" w:rsidRPr="004B2718" w:rsidTr="007D32AF">
        <w:trPr>
          <w:trHeight w:val="2505"/>
        </w:trPr>
        <w:tc>
          <w:tcPr>
            <w:tcW w:w="2244" w:type="dxa"/>
            <w:tcBorders>
              <w:top w:val="single" w:sz="4" w:space="0" w:color="auto"/>
              <w:bottom w:val="single" w:sz="4" w:space="0" w:color="auto"/>
            </w:tcBorders>
            <w:shd w:val="clear" w:color="auto" w:fill="FFFFFF" w:themeFill="background1"/>
          </w:tcPr>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r w:rsidRPr="004B2718">
              <w:rPr>
                <w:rFonts w:ascii="Arial" w:hAnsi="Arial" w:cs="Arial"/>
                <w:b/>
                <w:caps/>
                <w:sz w:val="20"/>
              </w:rPr>
              <w:t>VOCAL</w:t>
            </w:r>
          </w:p>
        </w:tc>
        <w:tc>
          <w:tcPr>
            <w:tcW w:w="2244" w:type="dxa"/>
            <w:tcBorders>
              <w:top w:val="single" w:sz="4" w:space="0" w:color="auto"/>
              <w:bottom w:val="single" w:sz="4" w:space="0" w:color="auto"/>
            </w:tcBorders>
          </w:tcPr>
          <w:p w:rsidR="0051630A" w:rsidRPr="004B2718" w:rsidRDefault="0051630A" w:rsidP="000718B2">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13204578" wp14:editId="5815CF34">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51630A" w:rsidRPr="004B2718" w:rsidRDefault="0051630A" w:rsidP="000718B2">
            <w:pPr>
              <w:pStyle w:val="Textoindependiente"/>
              <w:jc w:val="center"/>
              <w:rPr>
                <w:rFonts w:ascii="Arial" w:hAnsi="Arial" w:cs="Arial"/>
                <w:b/>
                <w:caps/>
                <w:sz w:val="20"/>
              </w:rPr>
            </w:pPr>
            <w:r w:rsidRPr="004B2718">
              <w:rPr>
                <w:rFonts w:asciiTheme="minorHAnsi" w:hAnsiTheme="minorHAnsi" w:cstheme="minorHAnsi"/>
                <w:b/>
                <w:caps/>
                <w:sz w:val="20"/>
              </w:rPr>
              <w:t>DIP. MIGUEL EDMUNDO CANDILA NOH</w:t>
            </w:r>
          </w:p>
        </w:tc>
        <w:tc>
          <w:tcPr>
            <w:tcW w:w="2242" w:type="dxa"/>
            <w:tcBorders>
              <w:top w:val="single" w:sz="4" w:space="0" w:color="auto"/>
              <w:bottom w:val="single" w:sz="4" w:space="0" w:color="auto"/>
            </w:tcBorders>
          </w:tcPr>
          <w:p w:rsidR="0051630A" w:rsidRPr="004B2718" w:rsidRDefault="0051630A" w:rsidP="000718B2">
            <w:pPr>
              <w:pStyle w:val="Textoindependiente"/>
              <w:ind w:right="62"/>
              <w:rPr>
                <w:rFonts w:ascii="Arial" w:hAnsi="Arial" w:cs="Arial"/>
                <w:b/>
                <w:caps/>
                <w:sz w:val="20"/>
              </w:rPr>
            </w:pPr>
          </w:p>
        </w:tc>
        <w:tc>
          <w:tcPr>
            <w:tcW w:w="2243" w:type="dxa"/>
            <w:tcBorders>
              <w:top w:val="single" w:sz="4" w:space="0" w:color="auto"/>
              <w:bottom w:val="single" w:sz="4" w:space="0" w:color="auto"/>
            </w:tcBorders>
          </w:tcPr>
          <w:p w:rsidR="0051630A" w:rsidRPr="004B2718" w:rsidRDefault="0051630A" w:rsidP="000718B2">
            <w:pPr>
              <w:pStyle w:val="Textoindependiente"/>
              <w:ind w:right="62"/>
              <w:rPr>
                <w:rFonts w:ascii="Arial" w:hAnsi="Arial" w:cs="Arial"/>
                <w:b/>
                <w:caps/>
                <w:sz w:val="20"/>
              </w:rPr>
            </w:pPr>
          </w:p>
        </w:tc>
      </w:tr>
      <w:tr w:rsidR="00021250" w:rsidRPr="004B2718" w:rsidTr="007D32AF">
        <w:trPr>
          <w:trHeight w:val="1559"/>
        </w:trPr>
        <w:tc>
          <w:tcPr>
            <w:tcW w:w="8973" w:type="dxa"/>
            <w:gridSpan w:val="4"/>
            <w:tcBorders>
              <w:top w:val="single" w:sz="4" w:space="0" w:color="auto"/>
              <w:left w:val="nil"/>
              <w:bottom w:val="nil"/>
              <w:right w:val="nil"/>
            </w:tcBorders>
            <w:shd w:val="clear" w:color="auto" w:fill="FFFFFF" w:themeFill="background1"/>
          </w:tcPr>
          <w:p w:rsidR="007D32AF" w:rsidRPr="009C156D" w:rsidRDefault="007D32AF" w:rsidP="007D32AF">
            <w:pPr>
              <w:spacing w:after="0" w:line="240" w:lineRule="auto"/>
              <w:ind w:left="0" w:right="0" w:firstLine="0"/>
              <w:rPr>
                <w:i/>
                <w:color w:val="auto"/>
                <w:sz w:val="16"/>
                <w:szCs w:val="16"/>
              </w:rPr>
            </w:pPr>
            <w:r w:rsidRPr="009C156D">
              <w:rPr>
                <w:i/>
                <w:color w:val="auto"/>
                <w:sz w:val="16"/>
                <w:szCs w:val="16"/>
              </w:rPr>
              <w:t>Esta hoja de firmas pertenece al Dictamen de la Minuta con Proyecto de Decreto por el que se reforman los artículos 2º., 4º., 35, 41, 52, 53, 56, 94 y 115 de la Constitución Política de los Estados Unidos Mexicanos, en materia de Paridad de Género.</w:t>
            </w:r>
          </w:p>
          <w:p w:rsidR="00021250" w:rsidRPr="007D32AF" w:rsidRDefault="00021250" w:rsidP="000718B2">
            <w:pPr>
              <w:pStyle w:val="Textoindependiente"/>
              <w:ind w:right="62"/>
              <w:rPr>
                <w:rFonts w:ascii="Arial" w:hAnsi="Arial" w:cs="Arial"/>
                <w:b/>
                <w:caps/>
                <w:sz w:val="20"/>
                <w:lang w:val="es-MX"/>
              </w:rPr>
            </w:pPr>
          </w:p>
        </w:tc>
      </w:tr>
      <w:tr w:rsidR="0051630A" w:rsidRPr="004B2718" w:rsidTr="007D32AF">
        <w:tc>
          <w:tcPr>
            <w:tcW w:w="2244" w:type="dxa"/>
            <w:tcBorders>
              <w:top w:val="nil"/>
              <w:bottom w:val="nil"/>
            </w:tcBorders>
            <w:shd w:val="clear" w:color="auto" w:fill="FFFFFF" w:themeFill="background1"/>
          </w:tcPr>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p>
          <w:p w:rsidR="00A84548" w:rsidRDefault="0051630A" w:rsidP="000718B2">
            <w:pPr>
              <w:pStyle w:val="Textoindependiente"/>
              <w:ind w:right="62"/>
              <w:jc w:val="center"/>
              <w:rPr>
                <w:rFonts w:ascii="Arial" w:hAnsi="Arial" w:cs="Arial"/>
                <w:b/>
                <w:caps/>
                <w:sz w:val="20"/>
              </w:rPr>
            </w:pPr>
            <w:r w:rsidRPr="004B2718">
              <w:rPr>
                <w:rFonts w:ascii="Arial" w:hAnsi="Arial" w:cs="Arial"/>
                <w:b/>
                <w:caps/>
                <w:sz w:val="20"/>
              </w:rPr>
              <w:t>VOCAL</w:t>
            </w:r>
          </w:p>
          <w:p w:rsidR="0051630A" w:rsidRPr="00A84548" w:rsidRDefault="0051630A" w:rsidP="00A84548">
            <w:pPr>
              <w:rPr>
                <w:lang w:val="es-ES_tradnl" w:eastAsia="es-ES"/>
              </w:rPr>
            </w:pPr>
          </w:p>
        </w:tc>
        <w:tc>
          <w:tcPr>
            <w:tcW w:w="2244" w:type="dxa"/>
            <w:tcBorders>
              <w:top w:val="single" w:sz="4" w:space="0" w:color="auto"/>
              <w:bottom w:val="nil"/>
            </w:tcBorders>
          </w:tcPr>
          <w:p w:rsidR="0051630A" w:rsidRPr="004B2718" w:rsidRDefault="0051630A" w:rsidP="000718B2">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57BAEA16" wp14:editId="38B332EC">
                  <wp:extent cx="750548" cy="963546"/>
                  <wp:effectExtent l="0" t="0" r="0" b="825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5701" cy="995837"/>
                          </a:xfrm>
                          <a:prstGeom prst="rect">
                            <a:avLst/>
                          </a:prstGeom>
                          <a:noFill/>
                          <a:ln>
                            <a:noFill/>
                          </a:ln>
                        </pic:spPr>
                      </pic:pic>
                    </a:graphicData>
                  </a:graphic>
                </wp:inline>
              </w:drawing>
            </w:r>
          </w:p>
          <w:p w:rsidR="0051630A" w:rsidRPr="004B2718" w:rsidRDefault="0051630A" w:rsidP="000718B2">
            <w:pPr>
              <w:pStyle w:val="Textoindependiente"/>
              <w:ind w:right="62"/>
              <w:jc w:val="center"/>
              <w:rPr>
                <w:rFonts w:ascii="Arial" w:hAnsi="Arial" w:cs="Arial"/>
                <w:b/>
                <w:caps/>
                <w:sz w:val="20"/>
              </w:rPr>
            </w:pPr>
            <w:r w:rsidRPr="004B2718">
              <w:rPr>
                <w:rFonts w:asciiTheme="minorHAnsi" w:hAnsiTheme="minorHAnsi" w:cstheme="minorHAnsi"/>
                <w:b/>
                <w:noProof/>
                <w:sz w:val="20"/>
              </w:rPr>
              <w:t>DIP. FELIPE CERVERA HERNÁNDEZ</w:t>
            </w:r>
          </w:p>
        </w:tc>
        <w:tc>
          <w:tcPr>
            <w:tcW w:w="2242" w:type="dxa"/>
            <w:tcBorders>
              <w:top w:val="nil"/>
              <w:bottom w:val="nil"/>
            </w:tcBorders>
          </w:tcPr>
          <w:p w:rsidR="0051630A" w:rsidRPr="004B2718" w:rsidRDefault="0051630A" w:rsidP="000718B2">
            <w:pPr>
              <w:pStyle w:val="Textoindependiente"/>
              <w:ind w:right="62"/>
              <w:rPr>
                <w:rFonts w:ascii="Arial" w:hAnsi="Arial" w:cs="Arial"/>
                <w:b/>
                <w:caps/>
                <w:sz w:val="20"/>
              </w:rPr>
            </w:pPr>
          </w:p>
        </w:tc>
        <w:tc>
          <w:tcPr>
            <w:tcW w:w="2243" w:type="dxa"/>
            <w:tcBorders>
              <w:top w:val="nil"/>
              <w:bottom w:val="nil"/>
            </w:tcBorders>
          </w:tcPr>
          <w:p w:rsidR="0051630A" w:rsidRPr="004B2718" w:rsidRDefault="0051630A" w:rsidP="000718B2">
            <w:pPr>
              <w:pStyle w:val="Textoindependiente"/>
              <w:ind w:right="62"/>
              <w:rPr>
                <w:rFonts w:ascii="Arial" w:hAnsi="Arial" w:cs="Arial"/>
                <w:b/>
                <w:caps/>
                <w:sz w:val="20"/>
              </w:rPr>
            </w:pPr>
          </w:p>
        </w:tc>
      </w:tr>
      <w:tr w:rsidR="002B41E5" w:rsidRPr="004B2718" w:rsidTr="00F16A74">
        <w:tc>
          <w:tcPr>
            <w:tcW w:w="2244" w:type="dxa"/>
            <w:tcBorders>
              <w:top w:val="nil"/>
              <w:bottom w:val="single" w:sz="4" w:space="0" w:color="auto"/>
            </w:tcBorders>
            <w:shd w:val="clear" w:color="auto" w:fill="FFFFFF" w:themeFill="background1"/>
          </w:tcPr>
          <w:p w:rsidR="002B41E5" w:rsidRDefault="002B41E5" w:rsidP="000718B2">
            <w:pPr>
              <w:pStyle w:val="Textoindependiente"/>
              <w:ind w:right="62"/>
              <w:jc w:val="center"/>
              <w:rPr>
                <w:rFonts w:ascii="Arial" w:hAnsi="Arial" w:cs="Arial"/>
                <w:b/>
                <w:caps/>
                <w:sz w:val="20"/>
              </w:rPr>
            </w:pPr>
          </w:p>
          <w:p w:rsidR="002B41E5" w:rsidRPr="004B2718" w:rsidRDefault="002B41E5" w:rsidP="000718B2">
            <w:pPr>
              <w:pStyle w:val="Textoindependiente"/>
              <w:ind w:right="62"/>
              <w:jc w:val="center"/>
              <w:rPr>
                <w:rFonts w:ascii="Arial" w:hAnsi="Arial" w:cs="Arial"/>
                <w:b/>
                <w:caps/>
                <w:sz w:val="20"/>
              </w:rPr>
            </w:pPr>
          </w:p>
        </w:tc>
        <w:tc>
          <w:tcPr>
            <w:tcW w:w="2244" w:type="dxa"/>
            <w:tcBorders>
              <w:top w:val="nil"/>
              <w:bottom w:val="single" w:sz="4" w:space="0" w:color="auto"/>
            </w:tcBorders>
          </w:tcPr>
          <w:p w:rsidR="002B41E5" w:rsidRPr="004B2718" w:rsidRDefault="002B41E5" w:rsidP="000718B2">
            <w:pPr>
              <w:pStyle w:val="Textoindependiente"/>
              <w:ind w:right="62"/>
              <w:jc w:val="center"/>
              <w:rPr>
                <w:rFonts w:asciiTheme="minorHAnsi" w:hAnsiTheme="minorHAnsi" w:cstheme="minorHAnsi"/>
                <w:b/>
                <w:noProof/>
                <w:sz w:val="20"/>
                <w:lang w:val="es-MX" w:eastAsia="es-MX"/>
              </w:rPr>
            </w:pPr>
          </w:p>
        </w:tc>
        <w:tc>
          <w:tcPr>
            <w:tcW w:w="2242" w:type="dxa"/>
            <w:tcBorders>
              <w:top w:val="nil"/>
              <w:bottom w:val="single" w:sz="4" w:space="0" w:color="auto"/>
            </w:tcBorders>
          </w:tcPr>
          <w:p w:rsidR="002B41E5" w:rsidRPr="004B2718" w:rsidRDefault="002B41E5" w:rsidP="000718B2">
            <w:pPr>
              <w:pStyle w:val="Textoindependiente"/>
              <w:ind w:right="62"/>
              <w:rPr>
                <w:rFonts w:ascii="Arial" w:hAnsi="Arial" w:cs="Arial"/>
                <w:b/>
                <w:caps/>
                <w:sz w:val="20"/>
              </w:rPr>
            </w:pPr>
          </w:p>
        </w:tc>
        <w:tc>
          <w:tcPr>
            <w:tcW w:w="2243" w:type="dxa"/>
            <w:tcBorders>
              <w:top w:val="nil"/>
              <w:bottom w:val="single" w:sz="4" w:space="0" w:color="auto"/>
            </w:tcBorders>
          </w:tcPr>
          <w:p w:rsidR="002B41E5" w:rsidRPr="004B2718" w:rsidRDefault="002B41E5" w:rsidP="000718B2">
            <w:pPr>
              <w:pStyle w:val="Textoindependiente"/>
              <w:ind w:right="62"/>
              <w:rPr>
                <w:rFonts w:ascii="Arial" w:hAnsi="Arial" w:cs="Arial"/>
                <w:b/>
                <w:caps/>
                <w:sz w:val="20"/>
              </w:rPr>
            </w:pPr>
          </w:p>
        </w:tc>
      </w:tr>
      <w:tr w:rsidR="0051630A" w:rsidRPr="004B2718" w:rsidTr="009C156D">
        <w:tc>
          <w:tcPr>
            <w:tcW w:w="2244" w:type="dxa"/>
            <w:tcBorders>
              <w:top w:val="nil"/>
            </w:tcBorders>
            <w:shd w:val="clear" w:color="auto" w:fill="FFFFFF" w:themeFill="background1"/>
          </w:tcPr>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r w:rsidRPr="004B2718">
              <w:rPr>
                <w:rFonts w:ascii="Arial" w:hAnsi="Arial" w:cs="Arial"/>
                <w:b/>
                <w:caps/>
                <w:sz w:val="20"/>
              </w:rPr>
              <w:t>VOCAL</w:t>
            </w:r>
          </w:p>
        </w:tc>
        <w:tc>
          <w:tcPr>
            <w:tcW w:w="2244" w:type="dxa"/>
            <w:tcBorders>
              <w:top w:val="single" w:sz="4" w:space="0" w:color="auto"/>
            </w:tcBorders>
          </w:tcPr>
          <w:p w:rsidR="0051630A" w:rsidRPr="004B2718" w:rsidRDefault="0051630A" w:rsidP="000718B2">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4DB554E9" wp14:editId="40874BEE">
                  <wp:extent cx="657225" cy="885241"/>
                  <wp:effectExtent l="0" t="0" r="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51630A" w:rsidRPr="004B2718" w:rsidRDefault="0051630A" w:rsidP="000718B2">
            <w:pPr>
              <w:pStyle w:val="Textoindependiente"/>
              <w:ind w:right="62"/>
              <w:jc w:val="center"/>
              <w:rPr>
                <w:rFonts w:ascii="Arial" w:hAnsi="Arial" w:cs="Arial"/>
                <w:b/>
                <w:caps/>
                <w:sz w:val="20"/>
              </w:rPr>
            </w:pPr>
            <w:r w:rsidRPr="004B2718">
              <w:rPr>
                <w:rFonts w:asciiTheme="minorHAnsi" w:hAnsiTheme="minorHAnsi" w:cstheme="minorHAnsi"/>
                <w:b/>
                <w:noProof/>
                <w:sz w:val="20"/>
              </w:rPr>
              <w:t>DIP. SILVIA AMÉRICA LÓPEZ ESCOFFIÉ</w:t>
            </w:r>
          </w:p>
        </w:tc>
        <w:tc>
          <w:tcPr>
            <w:tcW w:w="2242" w:type="dxa"/>
            <w:tcBorders>
              <w:top w:val="nil"/>
            </w:tcBorders>
          </w:tcPr>
          <w:p w:rsidR="0051630A" w:rsidRPr="004B2718" w:rsidRDefault="0051630A" w:rsidP="000718B2">
            <w:pPr>
              <w:pStyle w:val="Textoindependiente"/>
              <w:ind w:right="62"/>
              <w:rPr>
                <w:rFonts w:ascii="Arial" w:hAnsi="Arial" w:cs="Arial"/>
                <w:b/>
                <w:caps/>
                <w:sz w:val="20"/>
              </w:rPr>
            </w:pPr>
          </w:p>
        </w:tc>
        <w:tc>
          <w:tcPr>
            <w:tcW w:w="2243" w:type="dxa"/>
            <w:tcBorders>
              <w:top w:val="nil"/>
            </w:tcBorders>
          </w:tcPr>
          <w:p w:rsidR="0051630A" w:rsidRPr="004B2718" w:rsidRDefault="0051630A" w:rsidP="000718B2">
            <w:pPr>
              <w:pStyle w:val="Textoindependiente"/>
              <w:ind w:right="62"/>
              <w:rPr>
                <w:rFonts w:ascii="Arial" w:hAnsi="Arial" w:cs="Arial"/>
                <w:b/>
                <w:caps/>
                <w:sz w:val="20"/>
              </w:rPr>
            </w:pPr>
          </w:p>
        </w:tc>
      </w:tr>
      <w:tr w:rsidR="0051630A" w:rsidRPr="004B2718" w:rsidTr="000718B2">
        <w:tc>
          <w:tcPr>
            <w:tcW w:w="2244" w:type="dxa"/>
            <w:shd w:val="clear" w:color="auto" w:fill="FFFFFF" w:themeFill="background1"/>
          </w:tcPr>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p>
          <w:p w:rsidR="0051630A" w:rsidRPr="004B2718" w:rsidRDefault="0051630A" w:rsidP="000718B2">
            <w:pPr>
              <w:pStyle w:val="Textoindependiente"/>
              <w:ind w:right="62"/>
              <w:jc w:val="center"/>
              <w:rPr>
                <w:rFonts w:ascii="Arial" w:hAnsi="Arial" w:cs="Arial"/>
                <w:b/>
                <w:caps/>
                <w:sz w:val="20"/>
              </w:rPr>
            </w:pPr>
            <w:r w:rsidRPr="004B2718">
              <w:rPr>
                <w:rFonts w:ascii="Arial" w:hAnsi="Arial" w:cs="Arial"/>
                <w:b/>
                <w:caps/>
                <w:sz w:val="20"/>
              </w:rPr>
              <w:t>VOCAL</w:t>
            </w:r>
          </w:p>
        </w:tc>
        <w:tc>
          <w:tcPr>
            <w:tcW w:w="2244" w:type="dxa"/>
          </w:tcPr>
          <w:p w:rsidR="0051630A" w:rsidRPr="004B2718" w:rsidRDefault="0051630A" w:rsidP="000718B2">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2178C8C6" wp14:editId="31BB0934">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51630A" w:rsidRPr="004B2718" w:rsidRDefault="0051630A" w:rsidP="000718B2">
            <w:pPr>
              <w:pStyle w:val="Textoindependiente"/>
              <w:jc w:val="center"/>
              <w:rPr>
                <w:rFonts w:ascii="Arial" w:hAnsi="Arial" w:cs="Arial"/>
                <w:b/>
                <w:caps/>
                <w:sz w:val="20"/>
              </w:rPr>
            </w:pPr>
            <w:r w:rsidRPr="004B2718">
              <w:rPr>
                <w:rFonts w:asciiTheme="minorHAnsi" w:hAnsiTheme="minorHAnsi" w:cstheme="minorHAnsi"/>
                <w:b/>
                <w:noProof/>
                <w:sz w:val="20"/>
              </w:rPr>
              <w:t>DIP. MARIO ALEJANDRO CUEVAS MENA</w:t>
            </w:r>
          </w:p>
        </w:tc>
        <w:tc>
          <w:tcPr>
            <w:tcW w:w="2242" w:type="dxa"/>
          </w:tcPr>
          <w:p w:rsidR="0051630A" w:rsidRPr="004B2718" w:rsidRDefault="0051630A" w:rsidP="000718B2">
            <w:pPr>
              <w:pStyle w:val="Textoindependiente"/>
              <w:ind w:right="62"/>
              <w:rPr>
                <w:rFonts w:ascii="Arial" w:hAnsi="Arial" w:cs="Arial"/>
                <w:b/>
                <w:caps/>
                <w:sz w:val="20"/>
              </w:rPr>
            </w:pPr>
          </w:p>
        </w:tc>
        <w:tc>
          <w:tcPr>
            <w:tcW w:w="2243" w:type="dxa"/>
          </w:tcPr>
          <w:p w:rsidR="0051630A" w:rsidRPr="004B2718" w:rsidRDefault="0051630A" w:rsidP="000718B2">
            <w:pPr>
              <w:pStyle w:val="Textoindependiente"/>
              <w:ind w:right="62"/>
              <w:rPr>
                <w:rFonts w:ascii="Arial" w:hAnsi="Arial" w:cs="Arial"/>
                <w:b/>
                <w:caps/>
                <w:sz w:val="20"/>
              </w:rPr>
            </w:pPr>
          </w:p>
        </w:tc>
      </w:tr>
    </w:tbl>
    <w:p w:rsidR="009C156D" w:rsidRPr="009C156D" w:rsidRDefault="009C156D" w:rsidP="009C156D">
      <w:pPr>
        <w:spacing w:after="0" w:line="240" w:lineRule="auto"/>
        <w:ind w:left="0" w:right="0" w:firstLine="0"/>
        <w:rPr>
          <w:i/>
          <w:color w:val="auto"/>
          <w:sz w:val="16"/>
          <w:szCs w:val="16"/>
        </w:rPr>
      </w:pPr>
      <w:r w:rsidRPr="009C156D">
        <w:rPr>
          <w:i/>
          <w:color w:val="auto"/>
          <w:sz w:val="16"/>
          <w:szCs w:val="16"/>
        </w:rPr>
        <w:t>Esta hoja de firmas pertenece al Dictamen de la Minuta con Proyecto de Decreto por el que se reforman los artículos 2º., 4º., 35, 41, 52, 53, 56, 94 y 115 de la Constitución Política de los Estados Unidos Mexicanos, en materia de Paridad de Género.</w:t>
      </w:r>
    </w:p>
    <w:p w:rsidR="0051630A" w:rsidRPr="009C156D" w:rsidRDefault="0051630A" w:rsidP="0051630A">
      <w:pPr>
        <w:spacing w:after="0" w:line="360" w:lineRule="auto"/>
        <w:ind w:left="0" w:right="0" w:firstLine="0"/>
        <w:jc w:val="center"/>
        <w:rPr>
          <w:b/>
          <w:color w:val="auto"/>
        </w:rPr>
      </w:pPr>
    </w:p>
    <w:p w:rsidR="0051630A" w:rsidRPr="00606AD4" w:rsidRDefault="0051630A" w:rsidP="0051630A">
      <w:pPr>
        <w:spacing w:after="0" w:line="360" w:lineRule="auto"/>
        <w:ind w:left="0" w:right="0" w:firstLine="0"/>
        <w:jc w:val="center"/>
        <w:rPr>
          <w:b/>
          <w:color w:val="auto"/>
          <w:lang w:val="es-ES"/>
        </w:rPr>
      </w:pPr>
    </w:p>
    <w:sectPr w:rsidR="0051630A" w:rsidRPr="00606AD4"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8B2" w:rsidRDefault="000718B2">
      <w:pPr>
        <w:spacing w:after="0" w:line="240" w:lineRule="auto"/>
      </w:pPr>
      <w:r>
        <w:separator/>
      </w:r>
    </w:p>
  </w:endnote>
  <w:endnote w:type="continuationSeparator" w:id="0">
    <w:p w:rsidR="000718B2" w:rsidRDefault="0007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8B2" w:rsidRDefault="000718B2">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6A59C5" w:rsidRDefault="006A59C5" w:rsidP="006A59C5">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0718B2" w:rsidRPr="00B24D54" w:rsidRDefault="000718B2">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F8425C" w:rsidRPr="00F8425C">
          <w:rPr>
            <w:rFonts w:ascii="Arial" w:hAnsi="Arial" w:cs="Arial"/>
            <w:noProof/>
            <w:lang w:val="es-ES"/>
          </w:rPr>
          <w:t>1</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8B2" w:rsidRDefault="000718B2">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8B2" w:rsidRDefault="000718B2">
      <w:pPr>
        <w:spacing w:after="0" w:line="251" w:lineRule="auto"/>
        <w:ind w:left="710" w:right="0" w:firstLine="0"/>
      </w:pPr>
      <w:r>
        <w:separator/>
      </w:r>
    </w:p>
  </w:footnote>
  <w:footnote w:type="continuationSeparator" w:id="0">
    <w:p w:rsidR="000718B2" w:rsidRDefault="000718B2">
      <w:pPr>
        <w:spacing w:after="0" w:line="251" w:lineRule="auto"/>
        <w:ind w:left="710" w:right="0" w:firstLine="0"/>
      </w:pPr>
      <w:r>
        <w:continuationSeparator/>
      </w:r>
    </w:p>
  </w:footnote>
  <w:footnote w:id="1">
    <w:p w:rsidR="000718B2" w:rsidRPr="003917AC" w:rsidRDefault="000718B2" w:rsidP="000239E7">
      <w:pPr>
        <w:pStyle w:val="Textonotapie"/>
        <w:jc w:val="both"/>
        <w:rPr>
          <w:rFonts w:ascii="Arial" w:hAnsi="Arial" w:cs="Arial"/>
          <w:sz w:val="16"/>
          <w:szCs w:val="16"/>
        </w:rPr>
      </w:pPr>
      <w:r w:rsidRPr="003917AC">
        <w:rPr>
          <w:rStyle w:val="Refdenotaalpie"/>
          <w:rFonts w:ascii="Arial" w:hAnsi="Arial" w:cs="Arial"/>
          <w:sz w:val="16"/>
          <w:szCs w:val="16"/>
        </w:rPr>
        <w:footnoteRef/>
      </w:r>
      <w:r w:rsidRPr="003917AC">
        <w:rPr>
          <w:rFonts w:ascii="Arial" w:hAnsi="Arial" w:cs="Arial"/>
          <w:sz w:val="16"/>
          <w:szCs w:val="16"/>
        </w:rPr>
        <w:t xml:space="preserve"> UNESCO, </w:t>
      </w:r>
      <w:r w:rsidRPr="003917AC">
        <w:rPr>
          <w:rFonts w:ascii="Arial" w:hAnsi="Arial" w:cs="Arial"/>
          <w:i/>
          <w:sz w:val="16"/>
          <w:szCs w:val="16"/>
        </w:rPr>
        <w:t>Igualdad de Género</w:t>
      </w:r>
      <w:r w:rsidRPr="003917AC">
        <w:rPr>
          <w:rFonts w:ascii="Arial" w:hAnsi="Arial" w:cs="Arial"/>
          <w:sz w:val="16"/>
          <w:szCs w:val="16"/>
        </w:rPr>
        <w:t>, Manual metodológico, pág. 104. Disponible en red: https://es.unesco.org/creativity/sites/creativity/files/digital-library/cdis/Iguldad%20de%20genero.pdf</w:t>
      </w:r>
    </w:p>
  </w:footnote>
  <w:footnote w:id="2">
    <w:p w:rsidR="000718B2" w:rsidRPr="004B0E50" w:rsidRDefault="000718B2" w:rsidP="000239E7">
      <w:pPr>
        <w:pStyle w:val="Textonotapie"/>
        <w:jc w:val="both"/>
        <w:rPr>
          <w:rFonts w:ascii="Arial" w:hAnsi="Arial" w:cs="Arial"/>
          <w:sz w:val="16"/>
          <w:szCs w:val="16"/>
        </w:rPr>
      </w:pPr>
      <w:r w:rsidRPr="004B0E50">
        <w:rPr>
          <w:rStyle w:val="Refdenotaalpie"/>
          <w:rFonts w:ascii="Arial" w:hAnsi="Arial" w:cs="Arial"/>
          <w:sz w:val="16"/>
          <w:szCs w:val="16"/>
        </w:rPr>
        <w:footnoteRef/>
      </w:r>
      <w:r w:rsidRPr="004B0E50">
        <w:rPr>
          <w:rFonts w:ascii="Arial" w:hAnsi="Arial" w:cs="Arial"/>
          <w:sz w:val="16"/>
          <w:szCs w:val="16"/>
        </w:rPr>
        <w:t xml:space="preserve"> </w:t>
      </w:r>
      <w:proofErr w:type="spellStart"/>
      <w:r w:rsidRPr="004B0E50">
        <w:rPr>
          <w:rFonts w:ascii="Arial" w:hAnsi="Arial" w:cs="Arial"/>
          <w:sz w:val="16"/>
          <w:szCs w:val="16"/>
        </w:rPr>
        <w:t>Miyares</w:t>
      </w:r>
      <w:proofErr w:type="spellEnd"/>
      <w:r w:rsidRPr="004B0E50">
        <w:rPr>
          <w:rFonts w:ascii="Arial" w:hAnsi="Arial" w:cs="Arial"/>
          <w:sz w:val="16"/>
          <w:szCs w:val="16"/>
        </w:rPr>
        <w:t xml:space="preserve">, A. </w:t>
      </w:r>
      <w:r w:rsidRPr="004B0E50">
        <w:rPr>
          <w:rFonts w:ascii="Arial" w:hAnsi="Arial" w:cs="Arial"/>
          <w:i/>
          <w:sz w:val="16"/>
          <w:szCs w:val="16"/>
        </w:rPr>
        <w:t>La Paridad como derecho,</w:t>
      </w:r>
      <w:r w:rsidRPr="004B0E50">
        <w:rPr>
          <w:rFonts w:ascii="Arial" w:hAnsi="Arial" w:cs="Arial"/>
          <w:sz w:val="16"/>
          <w:szCs w:val="16"/>
        </w:rPr>
        <w:t xml:space="preserve"> Mujeres en red, el periódico feminista. Disponible en red: http://www.mujeresenred.net</w:t>
      </w:r>
    </w:p>
  </w:footnote>
  <w:footnote w:id="3">
    <w:p w:rsidR="00433DDE" w:rsidRPr="000D2740" w:rsidRDefault="00433DDE" w:rsidP="00433DDE">
      <w:pPr>
        <w:spacing w:line="240" w:lineRule="auto"/>
        <w:ind w:left="0" w:firstLine="0"/>
        <w:rPr>
          <w:sz w:val="16"/>
          <w:szCs w:val="16"/>
        </w:rPr>
      </w:pPr>
      <w:r w:rsidRPr="000D2740">
        <w:rPr>
          <w:rStyle w:val="Refdenotaalpie"/>
          <w:sz w:val="16"/>
          <w:szCs w:val="16"/>
        </w:rPr>
        <w:footnoteRef/>
      </w:r>
      <w:r w:rsidRPr="000D2740">
        <w:rPr>
          <w:sz w:val="16"/>
          <w:szCs w:val="16"/>
        </w:rPr>
        <w:t xml:space="preserve"> Época: Novena Época Registro: 169490 Instancia: Segunda Sala Tipo de Tesis: Aislada Fuente: Semanario Judicial de la Federación y su Gaceta Tomo XXVII, Junio de 2008 Materia(s): Constitucional Tesis: 2a. LXXXV/2008 Página: 439 </w:t>
      </w:r>
    </w:p>
    <w:p w:rsidR="00433DDE" w:rsidRPr="0004099C" w:rsidRDefault="00433DDE" w:rsidP="00433DDE">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8B2" w:rsidRDefault="000718B2">
    <w:pPr>
      <w:spacing w:after="0" w:line="244" w:lineRule="auto"/>
      <w:ind w:left="0" w:right="0" w:firstLine="0"/>
      <w:jc w:val="center"/>
    </w:pPr>
    <w:r>
      <w:rPr>
        <w:noProof/>
      </w:rPr>
      <w:drawing>
        <wp:anchor distT="0" distB="0" distL="114300" distR="114300" simplePos="0" relativeHeight="251658240" behindDoc="0" locked="0" layoutInCell="1" allowOverlap="0" wp14:anchorId="797D516A" wp14:editId="57A93782">
          <wp:simplePos x="0" y="0"/>
          <wp:positionH relativeFrom="page">
            <wp:posOffset>786371</wp:posOffset>
          </wp:positionH>
          <wp:positionV relativeFrom="page">
            <wp:posOffset>185941</wp:posOffset>
          </wp:positionV>
          <wp:extent cx="1456931" cy="1359395"/>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8B2" w:rsidRDefault="006E0CC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2C890183" wp14:editId="1F0BB91C">
              <wp:simplePos x="0" y="0"/>
              <wp:positionH relativeFrom="column">
                <wp:posOffset>1221740</wp:posOffset>
              </wp:positionH>
              <wp:positionV relativeFrom="paragraph">
                <wp:posOffset>147319</wp:posOffset>
              </wp:positionV>
              <wp:extent cx="4286250" cy="866775"/>
              <wp:effectExtent l="0" t="0" r="0" b="952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18B2" w:rsidRDefault="000718B2" w:rsidP="00CF51E1">
                          <w:pPr>
                            <w:pStyle w:val="Encabezado"/>
                            <w:jc w:val="center"/>
                          </w:pPr>
                          <w:r>
                            <w:t>GOBIERNO DEL ESTADO DE  YUCATÁN</w:t>
                          </w:r>
                        </w:p>
                        <w:p w:rsidR="000718B2" w:rsidRDefault="000718B2" w:rsidP="00CF51E1">
                          <w:pPr>
                            <w:pStyle w:val="Ttulo5"/>
                            <w:spacing w:line="240" w:lineRule="auto"/>
                            <w:rPr>
                              <w:rFonts w:ascii="Times New Roman" w:hAnsi="Times New Roman"/>
                              <w:bCs/>
                              <w:sz w:val="24"/>
                            </w:rPr>
                          </w:pPr>
                          <w:r>
                            <w:rPr>
                              <w:rFonts w:ascii="Times New Roman" w:hAnsi="Times New Roman"/>
                              <w:bCs/>
                              <w:sz w:val="24"/>
                            </w:rPr>
                            <w:t>PODER LEGISLATIVO</w:t>
                          </w:r>
                        </w:p>
                        <w:p w:rsidR="006E0CC1" w:rsidRDefault="006E0CC1" w:rsidP="006E0CC1">
                          <w:pPr>
                            <w:pStyle w:val="Piedepgina"/>
                            <w:jc w:val="center"/>
                            <w:rPr>
                              <w:i/>
                              <w:sz w:val="22"/>
                              <w:szCs w:val="22"/>
                            </w:rPr>
                          </w:pPr>
                        </w:p>
                        <w:p w:rsidR="006E0CC1" w:rsidRPr="00F8425C" w:rsidRDefault="006E0CC1" w:rsidP="006E0CC1">
                          <w:pPr>
                            <w:pStyle w:val="Piedepgina"/>
                            <w:jc w:val="center"/>
                            <w:rPr>
                              <w:rFonts w:ascii="Brush Script MT" w:eastAsia="Times New Roman" w:hAnsi="Brush Script MT" w:cs="Arial"/>
                              <w:i/>
                              <w:sz w:val="26"/>
                              <w:szCs w:val="26"/>
                            </w:rPr>
                          </w:pPr>
                          <w:r w:rsidRPr="00F8425C">
                            <w:rPr>
                              <w:rFonts w:ascii="Brush Script MT" w:hAnsi="Brush Script MT"/>
                              <w:i/>
                              <w:sz w:val="26"/>
                              <w:szCs w:val="26"/>
                            </w:rPr>
                            <w:t>“LXII Legislatura de la paridad de género”</w:t>
                          </w:r>
                        </w:p>
                        <w:p w:rsidR="006E0CC1" w:rsidRPr="006E0CC1" w:rsidRDefault="006E0CC1" w:rsidP="006E0CC1">
                          <w:pPr>
                            <w:rPr>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90183"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nNhwIAABgFAAAOAAAAZHJzL2Uyb0RvYy54bWysVMlu2zAQvRfoPxC8O1ogLxIsB4lTFwXS&#10;BUj7ATRJWUQljkrSltKi/94hZTtOF6AoqgPF4QzfbG+4vB7ahhyksQp0SZOrmBKpOQildyX99HEz&#10;WVBiHdOCNaBlSR+lpderly+WfVfIFGpohDQEQbQt+q6ktXNdEUWW17Jl9go6qVFZgWmZQ9HsImFY&#10;j+htE6VxPIt6MKIzwKW1eHo3Kukq4FeV5O59VVnpSFNSjM2F1YR169dotWTFzrCuVvwYBvuHKFqm&#10;NDo9Q90xx8jeqF+gWsUNWKjcFYc2gqpSXIYcMJsk/imbh5p1MuSCxbHduUz2/8Hyd4cPhiiBvcsp&#10;0azFHq33TBggQhInBwcENVimvrMFWj90aO+GWxjwSkjZdvfAP1uiYV0zvZM3xkBfSyYwzMTfjC6u&#10;jjjWg2z7tyDQHds7CEBDZVpfQ6wKQXRs1+O5RRgI4XiYpYtZOkUVR91iNpvPp8EFK063O2Pdawkt&#10;8ZuSGqRAQGeHe+t8NKw4mXhnFholNqppgmB223VjyIEhXTbhO6I/M2u0N9bgr42I4wkGiT68zocb&#10;2v8tT9Isvk3zyWa2mE+yTTad5PN4MYmT/DafxVme3W2++wCTrKiVEFLfKy1PVEyyv2v1cShGEgUy&#10;kr6k+TSdji36Y5Jx+H6XZKscTmajWqzz2YgVvrGvtMC0WeGYasZ99Dz8UGWswekfqhJo4Ds/csAN&#10;2wFRPDe2IB6REAawX9hafE5wU4P5SkmPo1lS+2XPjKSkeaORVHmSZX6Wg5BN5ykK5lKzvdQwzRGq&#10;pI6Scbt24/zvO6N2NXoaaazhBolYqcCRp6iO9MXxC8kcnwo/35dysHp60FY/AAAA//8DAFBLAwQU&#10;AAYACAAAACEAwbV3AN4AAAAKAQAADwAAAGRycy9kb3ducmV2LnhtbEyPwU7DMBBE70j8g7WVuCDq&#10;ENqkCXEqQAJxbekHOPE2iRqvo9ht0r9nOdHj7DzNzhTb2fbigqPvHCl4XkYgkGpnOmoUHH4+nzYg&#10;fNBkdO8IFVzRw7a8vyt0btxEO7zsQyM4hHyuFbQhDLmUvm7Rar90AxJ7RzdaHViOjTSjnjjc9jKO&#10;okRa3RF/aPWAHy3Wp/3ZKjh+T4/rbKq+wiHdrZJ33aWVuyr1sJjfXkEEnMM/DH/1uTqU3KlyZzJe&#10;9KyzeMWogvglBsHAJkn5ULGzzlKQZSFvJ5S/AAAA//8DAFBLAQItABQABgAIAAAAIQC2gziS/gAA&#10;AOEBAAATAAAAAAAAAAAAAAAAAAAAAABbQ29udGVudF9UeXBlc10ueG1sUEsBAi0AFAAGAAgAAAAh&#10;ADj9If/WAAAAlAEAAAsAAAAAAAAAAAAAAAAALwEAAF9yZWxzLy5yZWxzUEsBAi0AFAAGAAgAAAAh&#10;ANNa+c2HAgAAGAUAAA4AAAAAAAAAAAAAAAAALgIAAGRycy9lMm9Eb2MueG1sUEsBAi0AFAAGAAgA&#10;AAAhAMG1dwDeAAAACgEAAA8AAAAAAAAAAAAAAAAA4QQAAGRycy9kb3ducmV2LnhtbFBLBQYAAAAA&#10;BAAEAPMAAADsBQAAAAA=&#10;" stroked="f">
              <v:textbox>
                <w:txbxContent>
                  <w:p w:rsidR="000718B2" w:rsidRDefault="000718B2" w:rsidP="00CF51E1">
                    <w:pPr>
                      <w:pStyle w:val="Encabezado"/>
                      <w:jc w:val="center"/>
                    </w:pPr>
                    <w:r>
                      <w:t>GOBIERNO DEL ESTADO DE  YUCATÁN</w:t>
                    </w:r>
                  </w:p>
                  <w:p w:rsidR="000718B2" w:rsidRDefault="000718B2" w:rsidP="00CF51E1">
                    <w:pPr>
                      <w:pStyle w:val="Ttulo5"/>
                      <w:spacing w:line="240" w:lineRule="auto"/>
                      <w:rPr>
                        <w:rFonts w:ascii="Times New Roman" w:hAnsi="Times New Roman"/>
                        <w:bCs/>
                        <w:sz w:val="24"/>
                      </w:rPr>
                    </w:pPr>
                    <w:r>
                      <w:rPr>
                        <w:rFonts w:ascii="Times New Roman" w:hAnsi="Times New Roman"/>
                        <w:bCs/>
                        <w:sz w:val="24"/>
                      </w:rPr>
                      <w:t>PODER LEGISLATIVO</w:t>
                    </w:r>
                  </w:p>
                  <w:p w:rsidR="006E0CC1" w:rsidRDefault="006E0CC1" w:rsidP="006E0CC1">
                    <w:pPr>
                      <w:pStyle w:val="Piedepgina"/>
                      <w:jc w:val="center"/>
                      <w:rPr>
                        <w:i/>
                        <w:sz w:val="22"/>
                        <w:szCs w:val="22"/>
                      </w:rPr>
                    </w:pPr>
                  </w:p>
                  <w:p w:rsidR="006E0CC1" w:rsidRPr="00F8425C" w:rsidRDefault="006E0CC1" w:rsidP="006E0CC1">
                    <w:pPr>
                      <w:pStyle w:val="Piedepgina"/>
                      <w:jc w:val="center"/>
                      <w:rPr>
                        <w:rFonts w:ascii="Brush Script MT" w:eastAsia="Times New Roman" w:hAnsi="Brush Script MT" w:cs="Arial"/>
                        <w:i/>
                        <w:sz w:val="26"/>
                        <w:szCs w:val="26"/>
                      </w:rPr>
                    </w:pPr>
                    <w:r w:rsidRPr="00F8425C">
                      <w:rPr>
                        <w:rFonts w:ascii="Brush Script MT" w:hAnsi="Brush Script MT"/>
                        <w:i/>
                        <w:sz w:val="26"/>
                        <w:szCs w:val="26"/>
                      </w:rPr>
                      <w:t>“LXII Legislatura de la paridad de género”</w:t>
                    </w:r>
                  </w:p>
                  <w:p w:rsidR="006E0CC1" w:rsidRPr="006E0CC1" w:rsidRDefault="006E0CC1" w:rsidP="006E0CC1">
                    <w:pPr>
                      <w:rPr>
                        <w:lang w:eastAsia="es-ES"/>
                      </w:rPr>
                    </w:pPr>
                  </w:p>
                </w:txbxContent>
              </v:textbox>
            </v:shape>
          </w:pict>
        </mc:Fallback>
      </mc:AlternateContent>
    </w:r>
    <w:r w:rsidR="000718B2">
      <w:rPr>
        <w:rFonts w:ascii="Times New Roman" w:eastAsia="Times New Roman" w:hAnsi="Times New Roman" w:cs="Times New Roman"/>
        <w:b/>
      </w:rPr>
      <w:t xml:space="preserve"> </w:t>
    </w:r>
  </w:p>
  <w:p w:rsidR="000718B2" w:rsidRDefault="000718B2" w:rsidP="00CF51E1">
    <w:pPr>
      <w:pStyle w:val="Encabezado"/>
      <w:tabs>
        <w:tab w:val="clear" w:pos="4252"/>
        <w:tab w:val="clear" w:pos="8504"/>
        <w:tab w:val="left" w:pos="735"/>
      </w:tabs>
    </w:pPr>
    <w:r>
      <w:rPr>
        <w:noProof/>
        <w:lang w:val="es-MX" w:eastAsia="es-MX"/>
      </w:rPr>
      <w:drawing>
        <wp:anchor distT="0" distB="0" distL="114300" distR="114300" simplePos="0" relativeHeight="251672576" behindDoc="0" locked="0" layoutInCell="1" allowOverlap="1" wp14:anchorId="743790A5" wp14:editId="12B50726">
          <wp:simplePos x="0" y="0"/>
          <wp:positionH relativeFrom="column">
            <wp:posOffset>-733425</wp:posOffset>
          </wp:positionH>
          <wp:positionV relativeFrom="paragraph">
            <wp:posOffset>-116840</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bookmarkStart w:id="0" w:name="_GoBack"/>
  <w:bookmarkEnd w:id="0"/>
  <w:p w:rsidR="000718B2" w:rsidRDefault="000718B2">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3DB5831D" wp14:editId="7773B238">
              <wp:simplePos x="0" y="0"/>
              <wp:positionH relativeFrom="column">
                <wp:posOffset>-1016635</wp:posOffset>
              </wp:positionH>
              <wp:positionV relativeFrom="paragraph">
                <wp:posOffset>688975</wp:posOffset>
              </wp:positionV>
              <wp:extent cx="156210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18B2" w:rsidRPr="00381914" w:rsidRDefault="000718B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0718B2" w:rsidRPr="00381914" w:rsidRDefault="000718B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0718B2" w:rsidRPr="00381914" w:rsidRDefault="000718B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5831D" id="Cuadro de texto 20" o:spid="_x0000_s1027" type="#_x0000_t202" style="position:absolute;left:0;text-align:left;margin-left:-80.05pt;margin-top:54.25pt;width:123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Kq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qbTOAr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5PmVY94AAAALAQAADwAAAGRycy9kb3ducmV2LnhtbEyPwU7DMAyG70i8Q2Qk&#10;LmhLimjXlaYTIIG4buwB3MZrK5qkarK1e3vMCY72/+n353K32EFcaAq9dxqStQJBrvGmd62G49f7&#10;KgcRIjqDg3ek4UoBdtXtTYmF8bPb0+UQW8ElLhSooYtxLKQMTUcWw9qP5Dg7+cli5HFqpZlw5nI7&#10;yEelMmmxd3yhw5HeOmq+D2er4fQ5P6Tbuf6Ix83+KXvFflP7q9b3d8vLM4hIS/yD4Vef1aFip9qf&#10;nQli0LBKMpUwy4nKUxCM5OkWRM2LPFUgq1L+/6H6AQAA//8DAFBLAQItABQABgAIAAAAIQC2gziS&#10;/gAAAOEBAAATAAAAAAAAAAAAAAAAAAAAAABbQ29udGVudF9UeXBlc10ueG1sUEsBAi0AFAAGAAgA&#10;AAAhADj9If/WAAAAlAEAAAsAAAAAAAAAAAAAAAAALwEAAF9yZWxzLy5yZWxzUEsBAi0AFAAGAAgA&#10;AAAhALkNcqqKAgAAHwUAAA4AAAAAAAAAAAAAAAAALgIAAGRycy9lMm9Eb2MueG1sUEsBAi0AFAAG&#10;AAgAAAAhAOT5lWPeAAAACwEAAA8AAAAAAAAAAAAAAAAA5AQAAGRycy9kb3ducmV2LnhtbFBLBQYA&#10;AAAABAAEAPMAAADvBQAAAAA=&#10;" stroked="f">
              <v:textbox>
                <w:txbxContent>
                  <w:p w:rsidR="000718B2" w:rsidRPr="00381914" w:rsidRDefault="000718B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0718B2" w:rsidRPr="00381914" w:rsidRDefault="000718B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0718B2" w:rsidRPr="00381914" w:rsidRDefault="000718B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8B2" w:rsidRDefault="000718B2">
    <w:pPr>
      <w:spacing w:after="0" w:line="244" w:lineRule="auto"/>
      <w:ind w:left="0" w:right="0" w:firstLine="0"/>
      <w:jc w:val="center"/>
    </w:pPr>
    <w:r>
      <w:rPr>
        <w:noProof/>
      </w:rPr>
      <w:drawing>
        <wp:anchor distT="0" distB="0" distL="114300" distR="114300" simplePos="0" relativeHeight="251660288" behindDoc="0" locked="0" layoutInCell="1" allowOverlap="0" wp14:anchorId="16A5B32D" wp14:editId="6DD78542">
          <wp:simplePos x="0" y="0"/>
          <wp:positionH relativeFrom="page">
            <wp:posOffset>786371</wp:posOffset>
          </wp:positionH>
          <wp:positionV relativeFrom="page">
            <wp:posOffset>185941</wp:posOffset>
          </wp:positionV>
          <wp:extent cx="1456931" cy="1359395"/>
          <wp:effectExtent l="0" t="0" r="0" b="0"/>
          <wp:wrapSquare wrapText="bothSides"/>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855999"/>
    <w:multiLevelType w:val="hybridMultilevel"/>
    <w:tmpl w:val="2428925C"/>
    <w:lvl w:ilvl="0" w:tplc="439C1E12">
      <w:start w:val="1"/>
      <w:numFmt w:val="upperLetter"/>
      <w:lvlText w:val="%1."/>
      <w:lvlJc w:val="left"/>
      <w:pPr>
        <w:ind w:left="350" w:hanging="360"/>
      </w:pPr>
      <w:rPr>
        <w:rFonts w:hint="default"/>
        <w:b/>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2" w15:restartNumberingAfterBreak="0">
    <w:nsid w:val="0AAA561B"/>
    <w:multiLevelType w:val="hybridMultilevel"/>
    <w:tmpl w:val="AE186874"/>
    <w:lvl w:ilvl="0" w:tplc="5F768624">
      <w:start w:val="1"/>
      <w:numFmt w:val="upp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3" w15:restartNumberingAfterBreak="0">
    <w:nsid w:val="0DB04FCF"/>
    <w:multiLevelType w:val="hybridMultilevel"/>
    <w:tmpl w:val="1B2250FE"/>
    <w:lvl w:ilvl="0" w:tplc="83AAB85C">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4" w15:restartNumberingAfterBreak="0">
    <w:nsid w:val="2F267A44"/>
    <w:multiLevelType w:val="hybridMultilevel"/>
    <w:tmpl w:val="6F5E0BDC"/>
    <w:lvl w:ilvl="0" w:tplc="74F69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1D674E"/>
    <w:multiLevelType w:val="hybridMultilevel"/>
    <w:tmpl w:val="BBBEEE58"/>
    <w:lvl w:ilvl="0" w:tplc="CEEA5D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6B0E49"/>
    <w:multiLevelType w:val="hybridMultilevel"/>
    <w:tmpl w:val="CAE094D6"/>
    <w:lvl w:ilvl="0" w:tplc="410265F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40CE52EC"/>
    <w:multiLevelType w:val="hybridMultilevel"/>
    <w:tmpl w:val="0C88343A"/>
    <w:lvl w:ilvl="0" w:tplc="DFCAC1E6">
      <w:start w:val="1"/>
      <w:numFmt w:val="lowerLetter"/>
      <w:lvlText w:val="%1)"/>
      <w:lvlJc w:val="left"/>
      <w:pPr>
        <w:ind w:left="650" w:hanging="360"/>
      </w:pPr>
      <w:rPr>
        <w:rFonts w:hint="default"/>
        <w:b/>
      </w:rPr>
    </w:lvl>
    <w:lvl w:ilvl="1" w:tplc="080A0019" w:tentative="1">
      <w:start w:val="1"/>
      <w:numFmt w:val="lowerLetter"/>
      <w:lvlText w:val="%2."/>
      <w:lvlJc w:val="left"/>
      <w:pPr>
        <w:ind w:left="1370" w:hanging="360"/>
      </w:pPr>
    </w:lvl>
    <w:lvl w:ilvl="2" w:tplc="080A001B" w:tentative="1">
      <w:start w:val="1"/>
      <w:numFmt w:val="lowerRoman"/>
      <w:lvlText w:val="%3."/>
      <w:lvlJc w:val="right"/>
      <w:pPr>
        <w:ind w:left="2090" w:hanging="180"/>
      </w:pPr>
    </w:lvl>
    <w:lvl w:ilvl="3" w:tplc="080A000F" w:tentative="1">
      <w:start w:val="1"/>
      <w:numFmt w:val="decimal"/>
      <w:lvlText w:val="%4."/>
      <w:lvlJc w:val="left"/>
      <w:pPr>
        <w:ind w:left="2810" w:hanging="360"/>
      </w:pPr>
    </w:lvl>
    <w:lvl w:ilvl="4" w:tplc="080A0019" w:tentative="1">
      <w:start w:val="1"/>
      <w:numFmt w:val="lowerLetter"/>
      <w:lvlText w:val="%5."/>
      <w:lvlJc w:val="left"/>
      <w:pPr>
        <w:ind w:left="3530" w:hanging="360"/>
      </w:pPr>
    </w:lvl>
    <w:lvl w:ilvl="5" w:tplc="080A001B" w:tentative="1">
      <w:start w:val="1"/>
      <w:numFmt w:val="lowerRoman"/>
      <w:lvlText w:val="%6."/>
      <w:lvlJc w:val="right"/>
      <w:pPr>
        <w:ind w:left="4250" w:hanging="180"/>
      </w:pPr>
    </w:lvl>
    <w:lvl w:ilvl="6" w:tplc="080A000F" w:tentative="1">
      <w:start w:val="1"/>
      <w:numFmt w:val="decimal"/>
      <w:lvlText w:val="%7."/>
      <w:lvlJc w:val="left"/>
      <w:pPr>
        <w:ind w:left="4970" w:hanging="360"/>
      </w:pPr>
    </w:lvl>
    <w:lvl w:ilvl="7" w:tplc="080A0019" w:tentative="1">
      <w:start w:val="1"/>
      <w:numFmt w:val="lowerLetter"/>
      <w:lvlText w:val="%8."/>
      <w:lvlJc w:val="left"/>
      <w:pPr>
        <w:ind w:left="5690" w:hanging="360"/>
      </w:pPr>
    </w:lvl>
    <w:lvl w:ilvl="8" w:tplc="080A001B" w:tentative="1">
      <w:start w:val="1"/>
      <w:numFmt w:val="lowerRoman"/>
      <w:lvlText w:val="%9."/>
      <w:lvlJc w:val="right"/>
      <w:pPr>
        <w:ind w:left="6410" w:hanging="180"/>
      </w:pPr>
    </w:lvl>
  </w:abstractNum>
  <w:abstractNum w:abstractNumId="8" w15:restartNumberingAfterBreak="0">
    <w:nsid w:val="54190811"/>
    <w:multiLevelType w:val="hybridMultilevel"/>
    <w:tmpl w:val="146259C0"/>
    <w:lvl w:ilvl="0" w:tplc="803E4B2A">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9" w15:restartNumberingAfterBreak="0">
    <w:nsid w:val="560B27B1"/>
    <w:multiLevelType w:val="hybridMultilevel"/>
    <w:tmpl w:val="B322C6E4"/>
    <w:lvl w:ilvl="0" w:tplc="CF883DD6">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0" w15:restartNumberingAfterBreak="0">
    <w:nsid w:val="5B8130FC"/>
    <w:multiLevelType w:val="hybridMultilevel"/>
    <w:tmpl w:val="4E102E1A"/>
    <w:lvl w:ilvl="0" w:tplc="3B5213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B5F775C"/>
    <w:multiLevelType w:val="hybridMultilevel"/>
    <w:tmpl w:val="5E8A3162"/>
    <w:lvl w:ilvl="0" w:tplc="8A1481F6">
      <w:start w:val="1"/>
      <w:numFmt w:val="upperRoman"/>
      <w:lvlText w:val="%1."/>
      <w:lvlJc w:val="left"/>
      <w:pPr>
        <w:ind w:left="780" w:hanging="72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1"/>
  </w:num>
  <w:num w:numId="2">
    <w:abstractNumId w:val="9"/>
  </w:num>
  <w:num w:numId="3">
    <w:abstractNumId w:val="7"/>
  </w:num>
  <w:num w:numId="4">
    <w:abstractNumId w:val="2"/>
  </w:num>
  <w:num w:numId="5">
    <w:abstractNumId w:val="6"/>
  </w:num>
  <w:num w:numId="6">
    <w:abstractNumId w:val="4"/>
  </w:num>
  <w:num w:numId="7">
    <w:abstractNumId w:val="3"/>
  </w:num>
  <w:num w:numId="8">
    <w:abstractNumId w:val="8"/>
  </w:num>
  <w:num w:numId="9">
    <w:abstractNumId w:val="5"/>
  </w:num>
  <w:num w:numId="10">
    <w:abstractNumId w:val="10"/>
  </w:num>
  <w:num w:numId="11">
    <w:abstractNumId w:val="11"/>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72C6"/>
    <w:rsid w:val="00020915"/>
    <w:rsid w:val="00021250"/>
    <w:rsid w:val="000239E7"/>
    <w:rsid w:val="00027EFA"/>
    <w:rsid w:val="0003128C"/>
    <w:rsid w:val="00032BBE"/>
    <w:rsid w:val="00033EE4"/>
    <w:rsid w:val="00034F57"/>
    <w:rsid w:val="00040325"/>
    <w:rsid w:val="00060923"/>
    <w:rsid w:val="000662A2"/>
    <w:rsid w:val="0006798C"/>
    <w:rsid w:val="000718B2"/>
    <w:rsid w:val="00071BE8"/>
    <w:rsid w:val="00075B69"/>
    <w:rsid w:val="00077FE1"/>
    <w:rsid w:val="00081173"/>
    <w:rsid w:val="000908F3"/>
    <w:rsid w:val="00091639"/>
    <w:rsid w:val="000A36D2"/>
    <w:rsid w:val="000A685B"/>
    <w:rsid w:val="000A6E66"/>
    <w:rsid w:val="000B51F2"/>
    <w:rsid w:val="000C37BC"/>
    <w:rsid w:val="000C524D"/>
    <w:rsid w:val="000D6D02"/>
    <w:rsid w:val="000E2FB0"/>
    <w:rsid w:val="000E7F88"/>
    <w:rsid w:val="000F33D0"/>
    <w:rsid w:val="000F4653"/>
    <w:rsid w:val="00115C55"/>
    <w:rsid w:val="00130B73"/>
    <w:rsid w:val="001311B2"/>
    <w:rsid w:val="00143DAC"/>
    <w:rsid w:val="00144D62"/>
    <w:rsid w:val="00145B55"/>
    <w:rsid w:val="001466F1"/>
    <w:rsid w:val="00146E57"/>
    <w:rsid w:val="00147A9F"/>
    <w:rsid w:val="001504FF"/>
    <w:rsid w:val="00150BEA"/>
    <w:rsid w:val="0015437E"/>
    <w:rsid w:val="001572E6"/>
    <w:rsid w:val="00174DF6"/>
    <w:rsid w:val="001809F3"/>
    <w:rsid w:val="00181956"/>
    <w:rsid w:val="0018314C"/>
    <w:rsid w:val="00190C04"/>
    <w:rsid w:val="001A7AE7"/>
    <w:rsid w:val="001A7B9D"/>
    <w:rsid w:val="001B25A0"/>
    <w:rsid w:val="001B28C4"/>
    <w:rsid w:val="001B3755"/>
    <w:rsid w:val="001C0B48"/>
    <w:rsid w:val="001C6831"/>
    <w:rsid w:val="001D22B1"/>
    <w:rsid w:val="001D4B05"/>
    <w:rsid w:val="001E0BF4"/>
    <w:rsid w:val="001F2991"/>
    <w:rsid w:val="001F6365"/>
    <w:rsid w:val="002008C9"/>
    <w:rsid w:val="0020208D"/>
    <w:rsid w:val="00204DC4"/>
    <w:rsid w:val="00217E73"/>
    <w:rsid w:val="0022142C"/>
    <w:rsid w:val="00222578"/>
    <w:rsid w:val="00227BEF"/>
    <w:rsid w:val="00233ACE"/>
    <w:rsid w:val="00236DC6"/>
    <w:rsid w:val="00245A0C"/>
    <w:rsid w:val="00245AE8"/>
    <w:rsid w:val="00253CAF"/>
    <w:rsid w:val="002541F4"/>
    <w:rsid w:val="00255CDB"/>
    <w:rsid w:val="00261B8F"/>
    <w:rsid w:val="00265414"/>
    <w:rsid w:val="002668D3"/>
    <w:rsid w:val="002701BA"/>
    <w:rsid w:val="00271CEB"/>
    <w:rsid w:val="00272CEB"/>
    <w:rsid w:val="00276F59"/>
    <w:rsid w:val="00297DC5"/>
    <w:rsid w:val="002A0E49"/>
    <w:rsid w:val="002A483D"/>
    <w:rsid w:val="002B41E5"/>
    <w:rsid w:val="002B49DF"/>
    <w:rsid w:val="002B568E"/>
    <w:rsid w:val="002C2E22"/>
    <w:rsid w:val="002C5A12"/>
    <w:rsid w:val="002D4A15"/>
    <w:rsid w:val="002E7999"/>
    <w:rsid w:val="002F0D7E"/>
    <w:rsid w:val="002F4FB4"/>
    <w:rsid w:val="003044A5"/>
    <w:rsid w:val="0030556A"/>
    <w:rsid w:val="003117EE"/>
    <w:rsid w:val="00315933"/>
    <w:rsid w:val="00316473"/>
    <w:rsid w:val="003210DE"/>
    <w:rsid w:val="003269F6"/>
    <w:rsid w:val="003278A4"/>
    <w:rsid w:val="00343A04"/>
    <w:rsid w:val="003440CC"/>
    <w:rsid w:val="00346A7A"/>
    <w:rsid w:val="00354180"/>
    <w:rsid w:val="00355FC9"/>
    <w:rsid w:val="00356003"/>
    <w:rsid w:val="00360EC2"/>
    <w:rsid w:val="00364599"/>
    <w:rsid w:val="00366117"/>
    <w:rsid w:val="00374883"/>
    <w:rsid w:val="003761D8"/>
    <w:rsid w:val="003774EC"/>
    <w:rsid w:val="00382462"/>
    <w:rsid w:val="003828A7"/>
    <w:rsid w:val="00383A3F"/>
    <w:rsid w:val="00390E6A"/>
    <w:rsid w:val="0039329E"/>
    <w:rsid w:val="00394404"/>
    <w:rsid w:val="00394CE1"/>
    <w:rsid w:val="003A1A8B"/>
    <w:rsid w:val="003B66D5"/>
    <w:rsid w:val="003C31F2"/>
    <w:rsid w:val="003C4C50"/>
    <w:rsid w:val="003D5BE1"/>
    <w:rsid w:val="003D6AE8"/>
    <w:rsid w:val="003F0D24"/>
    <w:rsid w:val="003F15B2"/>
    <w:rsid w:val="003F397E"/>
    <w:rsid w:val="003F638E"/>
    <w:rsid w:val="003F6DC1"/>
    <w:rsid w:val="003F79FE"/>
    <w:rsid w:val="0040503B"/>
    <w:rsid w:val="00423636"/>
    <w:rsid w:val="004238C2"/>
    <w:rsid w:val="00426294"/>
    <w:rsid w:val="00431985"/>
    <w:rsid w:val="00433DDE"/>
    <w:rsid w:val="00436DFC"/>
    <w:rsid w:val="00456EA1"/>
    <w:rsid w:val="004629AE"/>
    <w:rsid w:val="00471922"/>
    <w:rsid w:val="0047689A"/>
    <w:rsid w:val="0048335C"/>
    <w:rsid w:val="00484527"/>
    <w:rsid w:val="0049057B"/>
    <w:rsid w:val="00495049"/>
    <w:rsid w:val="00497676"/>
    <w:rsid w:val="004B6C20"/>
    <w:rsid w:val="004B7773"/>
    <w:rsid w:val="004C7FDA"/>
    <w:rsid w:val="004D063C"/>
    <w:rsid w:val="004D31C3"/>
    <w:rsid w:val="004D4A08"/>
    <w:rsid w:val="004D64E5"/>
    <w:rsid w:val="004E10E0"/>
    <w:rsid w:val="004E1691"/>
    <w:rsid w:val="004E203C"/>
    <w:rsid w:val="004E276C"/>
    <w:rsid w:val="004E2ABB"/>
    <w:rsid w:val="004E4FC4"/>
    <w:rsid w:val="004E5CAA"/>
    <w:rsid w:val="004E7039"/>
    <w:rsid w:val="004E7756"/>
    <w:rsid w:val="004F4C60"/>
    <w:rsid w:val="005013A9"/>
    <w:rsid w:val="005109B0"/>
    <w:rsid w:val="0051151D"/>
    <w:rsid w:val="005146E6"/>
    <w:rsid w:val="0051630A"/>
    <w:rsid w:val="00522714"/>
    <w:rsid w:val="005252C4"/>
    <w:rsid w:val="005261C2"/>
    <w:rsid w:val="00526FBF"/>
    <w:rsid w:val="00543A4B"/>
    <w:rsid w:val="00546358"/>
    <w:rsid w:val="00546F82"/>
    <w:rsid w:val="005535C1"/>
    <w:rsid w:val="00561C96"/>
    <w:rsid w:val="00561EF6"/>
    <w:rsid w:val="00576C3D"/>
    <w:rsid w:val="00580526"/>
    <w:rsid w:val="00580D2C"/>
    <w:rsid w:val="005826A4"/>
    <w:rsid w:val="00585629"/>
    <w:rsid w:val="00591835"/>
    <w:rsid w:val="0059190A"/>
    <w:rsid w:val="00592556"/>
    <w:rsid w:val="005A2416"/>
    <w:rsid w:val="005A638D"/>
    <w:rsid w:val="005C16D4"/>
    <w:rsid w:val="005C5D6B"/>
    <w:rsid w:val="005D43FE"/>
    <w:rsid w:val="005E2585"/>
    <w:rsid w:val="005E380D"/>
    <w:rsid w:val="005E3A59"/>
    <w:rsid w:val="005E7CA8"/>
    <w:rsid w:val="005F190F"/>
    <w:rsid w:val="005F6C93"/>
    <w:rsid w:val="006003EF"/>
    <w:rsid w:val="00603357"/>
    <w:rsid w:val="00604FA9"/>
    <w:rsid w:val="00606AD4"/>
    <w:rsid w:val="0061526F"/>
    <w:rsid w:val="00616854"/>
    <w:rsid w:val="00617E50"/>
    <w:rsid w:val="006226D4"/>
    <w:rsid w:val="006316E5"/>
    <w:rsid w:val="0063407A"/>
    <w:rsid w:val="00635CFE"/>
    <w:rsid w:val="00637D0D"/>
    <w:rsid w:val="00641D4D"/>
    <w:rsid w:val="00643C82"/>
    <w:rsid w:val="0064462A"/>
    <w:rsid w:val="006449E3"/>
    <w:rsid w:val="006463AE"/>
    <w:rsid w:val="00650A8E"/>
    <w:rsid w:val="00652AA9"/>
    <w:rsid w:val="00654DE2"/>
    <w:rsid w:val="00654E7F"/>
    <w:rsid w:val="00657815"/>
    <w:rsid w:val="006644F6"/>
    <w:rsid w:val="0067401A"/>
    <w:rsid w:val="00675F9E"/>
    <w:rsid w:val="006760A8"/>
    <w:rsid w:val="00676EE1"/>
    <w:rsid w:val="006821C8"/>
    <w:rsid w:val="00690165"/>
    <w:rsid w:val="00692DEB"/>
    <w:rsid w:val="006A16B5"/>
    <w:rsid w:val="006A3F8F"/>
    <w:rsid w:val="006A5578"/>
    <w:rsid w:val="006A59C5"/>
    <w:rsid w:val="006A7EDE"/>
    <w:rsid w:val="006B6291"/>
    <w:rsid w:val="006B6676"/>
    <w:rsid w:val="006C14D0"/>
    <w:rsid w:val="006D0204"/>
    <w:rsid w:val="006D599D"/>
    <w:rsid w:val="006D66AA"/>
    <w:rsid w:val="006D6E92"/>
    <w:rsid w:val="006D7C0F"/>
    <w:rsid w:val="006E0CC1"/>
    <w:rsid w:val="006E1A6B"/>
    <w:rsid w:val="007012D9"/>
    <w:rsid w:val="00705D77"/>
    <w:rsid w:val="007160BA"/>
    <w:rsid w:val="00725147"/>
    <w:rsid w:val="007264A3"/>
    <w:rsid w:val="00731E7F"/>
    <w:rsid w:val="0073598C"/>
    <w:rsid w:val="00735EC1"/>
    <w:rsid w:val="0074047A"/>
    <w:rsid w:val="00743FDB"/>
    <w:rsid w:val="0075013D"/>
    <w:rsid w:val="007508BB"/>
    <w:rsid w:val="0075780A"/>
    <w:rsid w:val="007654CB"/>
    <w:rsid w:val="0077303E"/>
    <w:rsid w:val="00774BAB"/>
    <w:rsid w:val="00777306"/>
    <w:rsid w:val="00777B42"/>
    <w:rsid w:val="007803ED"/>
    <w:rsid w:val="0078208F"/>
    <w:rsid w:val="007A0FC6"/>
    <w:rsid w:val="007A4CC3"/>
    <w:rsid w:val="007B07F8"/>
    <w:rsid w:val="007B385F"/>
    <w:rsid w:val="007C0484"/>
    <w:rsid w:val="007C096D"/>
    <w:rsid w:val="007C641C"/>
    <w:rsid w:val="007D0EE9"/>
    <w:rsid w:val="007D1AC8"/>
    <w:rsid w:val="007D2F2B"/>
    <w:rsid w:val="007D32AF"/>
    <w:rsid w:val="007D3D8D"/>
    <w:rsid w:val="007D473A"/>
    <w:rsid w:val="007E020E"/>
    <w:rsid w:val="007E50B6"/>
    <w:rsid w:val="007F2DA3"/>
    <w:rsid w:val="007F4BEE"/>
    <w:rsid w:val="007F5D88"/>
    <w:rsid w:val="007F7C10"/>
    <w:rsid w:val="0080183B"/>
    <w:rsid w:val="00804BA6"/>
    <w:rsid w:val="008077AC"/>
    <w:rsid w:val="0081423D"/>
    <w:rsid w:val="008226BA"/>
    <w:rsid w:val="008256CC"/>
    <w:rsid w:val="0083578A"/>
    <w:rsid w:val="00835B79"/>
    <w:rsid w:val="00844470"/>
    <w:rsid w:val="00844CB0"/>
    <w:rsid w:val="00846A56"/>
    <w:rsid w:val="008475C3"/>
    <w:rsid w:val="00850332"/>
    <w:rsid w:val="008508EB"/>
    <w:rsid w:val="008575D7"/>
    <w:rsid w:val="00861CCF"/>
    <w:rsid w:val="00865F56"/>
    <w:rsid w:val="00874A58"/>
    <w:rsid w:val="00874DE7"/>
    <w:rsid w:val="00897F88"/>
    <w:rsid w:val="008B49FD"/>
    <w:rsid w:val="008C16B4"/>
    <w:rsid w:val="008D0DD8"/>
    <w:rsid w:val="008D78EF"/>
    <w:rsid w:val="008E1D24"/>
    <w:rsid w:val="008E5B22"/>
    <w:rsid w:val="008E7738"/>
    <w:rsid w:val="008F0F1C"/>
    <w:rsid w:val="008F7CB6"/>
    <w:rsid w:val="0090329D"/>
    <w:rsid w:val="00903717"/>
    <w:rsid w:val="009059A4"/>
    <w:rsid w:val="00905A3E"/>
    <w:rsid w:val="00911C65"/>
    <w:rsid w:val="009140FE"/>
    <w:rsid w:val="00916205"/>
    <w:rsid w:val="00923896"/>
    <w:rsid w:val="0092768B"/>
    <w:rsid w:val="00943FB0"/>
    <w:rsid w:val="00951A05"/>
    <w:rsid w:val="0095404F"/>
    <w:rsid w:val="00954FD5"/>
    <w:rsid w:val="0095536D"/>
    <w:rsid w:val="00963E39"/>
    <w:rsid w:val="00970588"/>
    <w:rsid w:val="0097143B"/>
    <w:rsid w:val="00972E93"/>
    <w:rsid w:val="00981747"/>
    <w:rsid w:val="00981789"/>
    <w:rsid w:val="00983A62"/>
    <w:rsid w:val="009861EB"/>
    <w:rsid w:val="009937FA"/>
    <w:rsid w:val="00993C1E"/>
    <w:rsid w:val="00996AB8"/>
    <w:rsid w:val="00996C00"/>
    <w:rsid w:val="00997EF6"/>
    <w:rsid w:val="009A2623"/>
    <w:rsid w:val="009A478F"/>
    <w:rsid w:val="009A4DD9"/>
    <w:rsid w:val="009B09A5"/>
    <w:rsid w:val="009B3DFA"/>
    <w:rsid w:val="009B531B"/>
    <w:rsid w:val="009C156D"/>
    <w:rsid w:val="009C6605"/>
    <w:rsid w:val="009D1542"/>
    <w:rsid w:val="009D2130"/>
    <w:rsid w:val="009D312C"/>
    <w:rsid w:val="009E61AA"/>
    <w:rsid w:val="009F2741"/>
    <w:rsid w:val="009F699B"/>
    <w:rsid w:val="00A072EA"/>
    <w:rsid w:val="00A07ADD"/>
    <w:rsid w:val="00A1154C"/>
    <w:rsid w:val="00A13E67"/>
    <w:rsid w:val="00A2096A"/>
    <w:rsid w:val="00A23250"/>
    <w:rsid w:val="00A24268"/>
    <w:rsid w:val="00A24C63"/>
    <w:rsid w:val="00A26057"/>
    <w:rsid w:val="00A3196C"/>
    <w:rsid w:val="00A31E90"/>
    <w:rsid w:val="00A36606"/>
    <w:rsid w:val="00A411C5"/>
    <w:rsid w:val="00A435D0"/>
    <w:rsid w:val="00A44451"/>
    <w:rsid w:val="00A445AB"/>
    <w:rsid w:val="00A46744"/>
    <w:rsid w:val="00A50A25"/>
    <w:rsid w:val="00A55645"/>
    <w:rsid w:val="00A631D7"/>
    <w:rsid w:val="00A6603B"/>
    <w:rsid w:val="00A716D7"/>
    <w:rsid w:val="00A75D09"/>
    <w:rsid w:val="00A84548"/>
    <w:rsid w:val="00A970C3"/>
    <w:rsid w:val="00AA190A"/>
    <w:rsid w:val="00AA4A46"/>
    <w:rsid w:val="00AB178E"/>
    <w:rsid w:val="00AB2145"/>
    <w:rsid w:val="00AB560F"/>
    <w:rsid w:val="00AB66DF"/>
    <w:rsid w:val="00AB6A05"/>
    <w:rsid w:val="00AC0E53"/>
    <w:rsid w:val="00AC28B1"/>
    <w:rsid w:val="00AC3812"/>
    <w:rsid w:val="00AC54B9"/>
    <w:rsid w:val="00AD3093"/>
    <w:rsid w:val="00AD680F"/>
    <w:rsid w:val="00AE0256"/>
    <w:rsid w:val="00AE1759"/>
    <w:rsid w:val="00AE225D"/>
    <w:rsid w:val="00AE3380"/>
    <w:rsid w:val="00AE65D2"/>
    <w:rsid w:val="00AF06E0"/>
    <w:rsid w:val="00AF0969"/>
    <w:rsid w:val="00B01BFF"/>
    <w:rsid w:val="00B04FF5"/>
    <w:rsid w:val="00B11E55"/>
    <w:rsid w:val="00B15A49"/>
    <w:rsid w:val="00B17C12"/>
    <w:rsid w:val="00B2060A"/>
    <w:rsid w:val="00B20A18"/>
    <w:rsid w:val="00B21365"/>
    <w:rsid w:val="00B24D54"/>
    <w:rsid w:val="00B251E0"/>
    <w:rsid w:val="00B315F8"/>
    <w:rsid w:val="00B352A1"/>
    <w:rsid w:val="00B47E19"/>
    <w:rsid w:val="00B516F8"/>
    <w:rsid w:val="00B526D2"/>
    <w:rsid w:val="00B63C3C"/>
    <w:rsid w:val="00B66FC1"/>
    <w:rsid w:val="00B864DD"/>
    <w:rsid w:val="00B86BD8"/>
    <w:rsid w:val="00BA1308"/>
    <w:rsid w:val="00BA42D6"/>
    <w:rsid w:val="00BA60BA"/>
    <w:rsid w:val="00BB0CD9"/>
    <w:rsid w:val="00BB0CED"/>
    <w:rsid w:val="00BB24EB"/>
    <w:rsid w:val="00BB2C0F"/>
    <w:rsid w:val="00BB687F"/>
    <w:rsid w:val="00BC0186"/>
    <w:rsid w:val="00BC01A3"/>
    <w:rsid w:val="00BC415D"/>
    <w:rsid w:val="00BC4DA6"/>
    <w:rsid w:val="00BD23AB"/>
    <w:rsid w:val="00BD3E93"/>
    <w:rsid w:val="00BF5612"/>
    <w:rsid w:val="00C0773B"/>
    <w:rsid w:val="00C10048"/>
    <w:rsid w:val="00C11E3C"/>
    <w:rsid w:val="00C264EA"/>
    <w:rsid w:val="00C26C4D"/>
    <w:rsid w:val="00C31933"/>
    <w:rsid w:val="00C32AD4"/>
    <w:rsid w:val="00C33D23"/>
    <w:rsid w:val="00C437EA"/>
    <w:rsid w:val="00C556DF"/>
    <w:rsid w:val="00C63BA8"/>
    <w:rsid w:val="00C6560E"/>
    <w:rsid w:val="00C71277"/>
    <w:rsid w:val="00C77BCB"/>
    <w:rsid w:val="00C80038"/>
    <w:rsid w:val="00C91310"/>
    <w:rsid w:val="00C934B3"/>
    <w:rsid w:val="00CA1002"/>
    <w:rsid w:val="00CA1642"/>
    <w:rsid w:val="00CA1704"/>
    <w:rsid w:val="00CB284D"/>
    <w:rsid w:val="00CD0051"/>
    <w:rsid w:val="00CD687D"/>
    <w:rsid w:val="00CE58E9"/>
    <w:rsid w:val="00CE73DE"/>
    <w:rsid w:val="00CF51E1"/>
    <w:rsid w:val="00D01C6A"/>
    <w:rsid w:val="00D0227F"/>
    <w:rsid w:val="00D02586"/>
    <w:rsid w:val="00D02A6A"/>
    <w:rsid w:val="00D053F8"/>
    <w:rsid w:val="00D14D89"/>
    <w:rsid w:val="00D17147"/>
    <w:rsid w:val="00D257FD"/>
    <w:rsid w:val="00D30B51"/>
    <w:rsid w:val="00D316B0"/>
    <w:rsid w:val="00D4022F"/>
    <w:rsid w:val="00D4241B"/>
    <w:rsid w:val="00D42897"/>
    <w:rsid w:val="00D44D30"/>
    <w:rsid w:val="00D53444"/>
    <w:rsid w:val="00D60C3A"/>
    <w:rsid w:val="00D631AE"/>
    <w:rsid w:val="00D63665"/>
    <w:rsid w:val="00D63F53"/>
    <w:rsid w:val="00D644E6"/>
    <w:rsid w:val="00D669AA"/>
    <w:rsid w:val="00D66DED"/>
    <w:rsid w:val="00D74AD8"/>
    <w:rsid w:val="00D7559A"/>
    <w:rsid w:val="00D75D8D"/>
    <w:rsid w:val="00D901E1"/>
    <w:rsid w:val="00D922F2"/>
    <w:rsid w:val="00D9681C"/>
    <w:rsid w:val="00DA2050"/>
    <w:rsid w:val="00DA5A3A"/>
    <w:rsid w:val="00DA69A6"/>
    <w:rsid w:val="00DB1868"/>
    <w:rsid w:val="00DC521A"/>
    <w:rsid w:val="00DC68DE"/>
    <w:rsid w:val="00DD2074"/>
    <w:rsid w:val="00DE44FC"/>
    <w:rsid w:val="00DE56F7"/>
    <w:rsid w:val="00DF5DFD"/>
    <w:rsid w:val="00E01098"/>
    <w:rsid w:val="00E01BD6"/>
    <w:rsid w:val="00E01D6F"/>
    <w:rsid w:val="00E0206C"/>
    <w:rsid w:val="00E05125"/>
    <w:rsid w:val="00E06766"/>
    <w:rsid w:val="00E10593"/>
    <w:rsid w:val="00E11431"/>
    <w:rsid w:val="00E201DD"/>
    <w:rsid w:val="00E246BF"/>
    <w:rsid w:val="00E27896"/>
    <w:rsid w:val="00E31A9C"/>
    <w:rsid w:val="00E407B4"/>
    <w:rsid w:val="00E44069"/>
    <w:rsid w:val="00E53CEF"/>
    <w:rsid w:val="00E5617C"/>
    <w:rsid w:val="00E6325F"/>
    <w:rsid w:val="00E65078"/>
    <w:rsid w:val="00E65622"/>
    <w:rsid w:val="00E66193"/>
    <w:rsid w:val="00E73A9C"/>
    <w:rsid w:val="00E772C5"/>
    <w:rsid w:val="00E77BBF"/>
    <w:rsid w:val="00E81066"/>
    <w:rsid w:val="00E8384B"/>
    <w:rsid w:val="00E908A2"/>
    <w:rsid w:val="00E91634"/>
    <w:rsid w:val="00E91F80"/>
    <w:rsid w:val="00E9221E"/>
    <w:rsid w:val="00EA14F0"/>
    <w:rsid w:val="00EA15A7"/>
    <w:rsid w:val="00EA224B"/>
    <w:rsid w:val="00EA3783"/>
    <w:rsid w:val="00EA435F"/>
    <w:rsid w:val="00EB2951"/>
    <w:rsid w:val="00EB4308"/>
    <w:rsid w:val="00EB68B6"/>
    <w:rsid w:val="00EB7AC4"/>
    <w:rsid w:val="00ED5427"/>
    <w:rsid w:val="00EE483D"/>
    <w:rsid w:val="00EE66F8"/>
    <w:rsid w:val="00EF1751"/>
    <w:rsid w:val="00EF7AAE"/>
    <w:rsid w:val="00F046DE"/>
    <w:rsid w:val="00F063B4"/>
    <w:rsid w:val="00F10CB0"/>
    <w:rsid w:val="00F16A74"/>
    <w:rsid w:val="00F21451"/>
    <w:rsid w:val="00F22E25"/>
    <w:rsid w:val="00F34F6F"/>
    <w:rsid w:val="00F34FEF"/>
    <w:rsid w:val="00F40AAC"/>
    <w:rsid w:val="00F4233B"/>
    <w:rsid w:val="00F44788"/>
    <w:rsid w:val="00F525D7"/>
    <w:rsid w:val="00F53302"/>
    <w:rsid w:val="00F57B0B"/>
    <w:rsid w:val="00F64E97"/>
    <w:rsid w:val="00F66CC9"/>
    <w:rsid w:val="00F74FF9"/>
    <w:rsid w:val="00F760F4"/>
    <w:rsid w:val="00F83EE6"/>
    <w:rsid w:val="00F8425C"/>
    <w:rsid w:val="00F86BAA"/>
    <w:rsid w:val="00F9653E"/>
    <w:rsid w:val="00FA0C32"/>
    <w:rsid w:val="00FA1961"/>
    <w:rsid w:val="00FA651C"/>
    <w:rsid w:val="00FB5EA9"/>
    <w:rsid w:val="00FC0259"/>
    <w:rsid w:val="00FC1DB1"/>
    <w:rsid w:val="00FC35FD"/>
    <w:rsid w:val="00FD414E"/>
    <w:rsid w:val="00FD4D16"/>
    <w:rsid w:val="00FE1639"/>
    <w:rsid w:val="00FE2DA0"/>
    <w:rsid w:val="00FE6980"/>
    <w:rsid w:val="00FE6D22"/>
    <w:rsid w:val="00FF0C3A"/>
    <w:rsid w:val="00FF1C7F"/>
    <w:rsid w:val="00FF2DD5"/>
    <w:rsid w:val="00FF5E08"/>
    <w:rsid w:val="00FF63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597EB1E-ED6E-4062-B8EB-6298FE20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8313">
      <w:bodyDiv w:val="1"/>
      <w:marLeft w:val="0"/>
      <w:marRight w:val="0"/>
      <w:marTop w:val="0"/>
      <w:marBottom w:val="0"/>
      <w:divBdr>
        <w:top w:val="none" w:sz="0" w:space="0" w:color="auto"/>
        <w:left w:val="none" w:sz="0" w:space="0" w:color="auto"/>
        <w:bottom w:val="none" w:sz="0" w:space="0" w:color="auto"/>
        <w:right w:val="none" w:sz="0" w:space="0" w:color="auto"/>
      </w:divBdr>
    </w:div>
    <w:div w:id="703865167">
      <w:bodyDiv w:val="1"/>
      <w:marLeft w:val="0"/>
      <w:marRight w:val="0"/>
      <w:marTop w:val="0"/>
      <w:marBottom w:val="0"/>
      <w:divBdr>
        <w:top w:val="none" w:sz="0" w:space="0" w:color="auto"/>
        <w:left w:val="none" w:sz="0" w:space="0" w:color="auto"/>
        <w:bottom w:val="none" w:sz="0" w:space="0" w:color="auto"/>
        <w:right w:val="none" w:sz="0" w:space="0" w:color="auto"/>
      </w:divBdr>
    </w:div>
    <w:div w:id="763839832">
      <w:bodyDiv w:val="1"/>
      <w:marLeft w:val="0"/>
      <w:marRight w:val="0"/>
      <w:marTop w:val="0"/>
      <w:marBottom w:val="0"/>
      <w:divBdr>
        <w:top w:val="none" w:sz="0" w:space="0" w:color="auto"/>
        <w:left w:val="none" w:sz="0" w:space="0" w:color="auto"/>
        <w:bottom w:val="none" w:sz="0" w:space="0" w:color="auto"/>
        <w:right w:val="none" w:sz="0" w:space="0" w:color="auto"/>
      </w:divBdr>
    </w:div>
    <w:div w:id="1095249625">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3693879">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275C9-A12E-410B-BFE4-9040529B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24</Pages>
  <Words>5077</Words>
  <Characters>27929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Elideth Irigoyen</cp:lastModifiedBy>
  <cp:revision>26</cp:revision>
  <cp:lastPrinted>2019-05-27T15:35:00Z</cp:lastPrinted>
  <dcterms:created xsi:type="dcterms:W3CDTF">2019-05-24T17:20:00Z</dcterms:created>
  <dcterms:modified xsi:type="dcterms:W3CDTF">2019-05-27T20:23:00Z</dcterms:modified>
</cp:coreProperties>
</file>